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8B" w:rsidRDefault="0093228B" w:rsidP="0093228B">
      <w:pPr>
        <w:spacing w:line="276" w:lineRule="auto"/>
        <w:jc w:val="center"/>
        <w:rPr>
          <w:b/>
          <w:sz w:val="24"/>
          <w:szCs w:val="24"/>
        </w:rPr>
      </w:pPr>
      <w:r w:rsidRPr="001613A8">
        <w:rPr>
          <w:b/>
          <w:sz w:val="24"/>
          <w:szCs w:val="24"/>
        </w:rPr>
        <w:t>Uzasadnienie</w:t>
      </w:r>
    </w:p>
    <w:p w:rsidR="006B531F" w:rsidRDefault="00FA1DA1" w:rsidP="0093228B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</w:t>
      </w:r>
      <w:proofErr w:type="gramEnd"/>
      <w:r>
        <w:rPr>
          <w:b/>
          <w:sz w:val="24"/>
          <w:szCs w:val="24"/>
        </w:rPr>
        <w:t xml:space="preserve"> </w:t>
      </w:r>
      <w:r w:rsidRPr="00A41045">
        <w:rPr>
          <w:b/>
          <w:sz w:val="24"/>
          <w:szCs w:val="24"/>
        </w:rPr>
        <w:t>Uchwały</w:t>
      </w:r>
      <w:r>
        <w:rPr>
          <w:b/>
          <w:sz w:val="24"/>
          <w:szCs w:val="24"/>
        </w:rPr>
        <w:t xml:space="preserve"> Nr IX/69/2024 </w:t>
      </w:r>
      <w:r w:rsidR="006B531F">
        <w:rPr>
          <w:b/>
          <w:sz w:val="24"/>
          <w:szCs w:val="24"/>
        </w:rPr>
        <w:t>Rady Gminy Cisna z dnia 11 grudnia 2024r.</w:t>
      </w:r>
    </w:p>
    <w:p w:rsidR="0093228B" w:rsidRPr="001613A8" w:rsidRDefault="0093228B" w:rsidP="0093228B">
      <w:pPr>
        <w:spacing w:line="276" w:lineRule="auto"/>
        <w:jc w:val="center"/>
        <w:rPr>
          <w:b/>
          <w:sz w:val="24"/>
          <w:szCs w:val="24"/>
        </w:rPr>
      </w:pPr>
    </w:p>
    <w:p w:rsidR="0093228B" w:rsidRPr="001613A8" w:rsidRDefault="0093228B" w:rsidP="0093228B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613A8">
        <w:rPr>
          <w:bCs/>
          <w:sz w:val="24"/>
          <w:szCs w:val="24"/>
        </w:rPr>
        <w:t>Na podstawie art. 38b ust. 2 pkt 2 lit. d ustawy z dnia 27 marca 2003 r. o planowaniu i</w:t>
      </w:r>
      <w:r>
        <w:rPr>
          <w:bCs/>
          <w:sz w:val="24"/>
          <w:szCs w:val="24"/>
        </w:rPr>
        <w:t> </w:t>
      </w:r>
      <w:r w:rsidRPr="001613A8">
        <w:rPr>
          <w:bCs/>
          <w:sz w:val="24"/>
          <w:szCs w:val="24"/>
        </w:rPr>
        <w:t xml:space="preserve">zagospodarowaniu przestrzennym zarząd województwa przed przedłożeniem projektu audytu krajobrazowego do uchwalenia przez sejmik województwa zasięga opinii o projekcie od rad </w:t>
      </w:r>
      <w:bookmarkStart w:id="0" w:name="_GoBack"/>
      <w:r w:rsidRPr="001613A8">
        <w:rPr>
          <w:bCs/>
          <w:sz w:val="24"/>
          <w:szCs w:val="24"/>
        </w:rPr>
        <w:t xml:space="preserve">gmin położonych na terenie województwa. Wejście w życie audytu krajobrazowego nie </w:t>
      </w:r>
      <w:bookmarkEnd w:id="0"/>
      <w:r w:rsidRPr="001613A8">
        <w:rPr>
          <w:bCs/>
          <w:sz w:val="24"/>
          <w:szCs w:val="24"/>
        </w:rPr>
        <w:t xml:space="preserve">skutkuje koniecznością nowelizowania przez gminę </w:t>
      </w:r>
      <w:r>
        <w:rPr>
          <w:bCs/>
          <w:sz w:val="24"/>
          <w:szCs w:val="24"/>
        </w:rPr>
        <w:t>już istniejących aktów planistycznych</w:t>
      </w:r>
      <w:r w:rsidRPr="001613A8">
        <w:rPr>
          <w:bCs/>
          <w:sz w:val="24"/>
          <w:szCs w:val="24"/>
        </w:rPr>
        <w:t>. Ustalenia te staną się podstawą wydawania decyzji administracyjnych oraz uchwalania miejscowych planów zagospodarowania przestrzennego dopiero wtedy, gdy na terenie gminy zostanie</w:t>
      </w:r>
      <w:r>
        <w:rPr>
          <w:bCs/>
          <w:sz w:val="24"/>
          <w:szCs w:val="24"/>
        </w:rPr>
        <w:t xml:space="preserve"> </w:t>
      </w:r>
      <w:r w:rsidRPr="001613A8">
        <w:rPr>
          <w:bCs/>
          <w:sz w:val="24"/>
          <w:szCs w:val="24"/>
        </w:rPr>
        <w:t>ustanowiony plan ogólny.</w:t>
      </w:r>
    </w:p>
    <w:p w:rsidR="0093228B" w:rsidRPr="001613A8" w:rsidRDefault="0093228B" w:rsidP="0093228B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613A8">
        <w:rPr>
          <w:bCs/>
          <w:sz w:val="24"/>
          <w:szCs w:val="24"/>
        </w:rPr>
        <w:t>Wskazane w projekcie Audytu Krajobrazowego wytyczne w swej nazwie wskazują na rekomendacje oraz ograniczeni</w:t>
      </w:r>
      <w:r>
        <w:rPr>
          <w:bCs/>
          <w:sz w:val="24"/>
          <w:szCs w:val="24"/>
        </w:rPr>
        <w:t>a</w:t>
      </w:r>
      <w:r w:rsidRPr="001613A8">
        <w:rPr>
          <w:bCs/>
          <w:sz w:val="24"/>
          <w:szCs w:val="24"/>
        </w:rPr>
        <w:t xml:space="preserve"> korzystania z posiadanej nieruchomości</w:t>
      </w:r>
      <w:r>
        <w:rPr>
          <w:bCs/>
          <w:sz w:val="24"/>
          <w:szCs w:val="24"/>
        </w:rPr>
        <w:t xml:space="preserve"> przez co </w:t>
      </w:r>
      <w:proofErr w:type="gramStart"/>
      <w:r>
        <w:rPr>
          <w:bCs/>
          <w:sz w:val="24"/>
          <w:szCs w:val="24"/>
        </w:rPr>
        <w:t xml:space="preserve">znacznie  </w:t>
      </w:r>
      <w:r w:rsidRPr="001613A8">
        <w:rPr>
          <w:bCs/>
          <w:sz w:val="24"/>
          <w:szCs w:val="24"/>
        </w:rPr>
        <w:t>ograniczają</w:t>
      </w:r>
      <w:proofErr w:type="gramEnd"/>
      <w:r w:rsidRPr="001613A8">
        <w:rPr>
          <w:bCs/>
          <w:sz w:val="24"/>
          <w:szCs w:val="24"/>
        </w:rPr>
        <w:t xml:space="preserve"> rozwój gminy. </w:t>
      </w:r>
      <w:r>
        <w:rPr>
          <w:bCs/>
          <w:sz w:val="24"/>
          <w:szCs w:val="24"/>
        </w:rPr>
        <w:t>P</w:t>
      </w:r>
      <w:r w:rsidRPr="001613A8">
        <w:rPr>
          <w:bCs/>
          <w:sz w:val="24"/>
          <w:szCs w:val="24"/>
        </w:rPr>
        <w:t xml:space="preserve">roponowane zapisy są </w:t>
      </w:r>
      <w:r>
        <w:rPr>
          <w:bCs/>
          <w:sz w:val="24"/>
          <w:szCs w:val="24"/>
        </w:rPr>
        <w:t xml:space="preserve">często </w:t>
      </w:r>
      <w:r w:rsidRPr="001613A8">
        <w:rPr>
          <w:bCs/>
          <w:sz w:val="24"/>
          <w:szCs w:val="24"/>
        </w:rPr>
        <w:t>ingerencją w prawo własności nieruchomości.</w:t>
      </w:r>
    </w:p>
    <w:p w:rsidR="0093228B" w:rsidRDefault="0093228B" w:rsidP="0093228B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613A8">
        <w:rPr>
          <w:bCs/>
          <w:sz w:val="24"/>
          <w:szCs w:val="24"/>
        </w:rPr>
        <w:t>Po zapoznaniu się z projektem dokumentu poważne wątpliwości tutejszego organu budzą niezdefiniowane, niedookreślone i ogólne pojęcia</w:t>
      </w:r>
      <w:r>
        <w:rPr>
          <w:bCs/>
          <w:sz w:val="24"/>
          <w:szCs w:val="24"/>
        </w:rPr>
        <w:t xml:space="preserve">, które mogą stanowić </w:t>
      </w:r>
      <w:r w:rsidRPr="001613A8">
        <w:rPr>
          <w:bCs/>
          <w:sz w:val="24"/>
          <w:szCs w:val="24"/>
        </w:rPr>
        <w:t>podstawę do ograniczenia</w:t>
      </w:r>
      <w:r>
        <w:rPr>
          <w:bCs/>
          <w:sz w:val="24"/>
          <w:szCs w:val="24"/>
        </w:rPr>
        <w:t xml:space="preserve"> możliwości inwestycyjnych dla właścicieli nieruchomości oraz dla samorządu</w:t>
      </w:r>
      <w:r w:rsidRPr="001613A8">
        <w:rPr>
          <w:bCs/>
          <w:sz w:val="24"/>
          <w:szCs w:val="24"/>
        </w:rPr>
        <w:t xml:space="preserve">. </w:t>
      </w:r>
    </w:p>
    <w:p w:rsidR="0093228B" w:rsidRPr="0093228B" w:rsidRDefault="0093228B" w:rsidP="0093228B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93228B">
        <w:rPr>
          <w:bCs/>
          <w:sz w:val="24"/>
          <w:szCs w:val="24"/>
        </w:rPr>
        <w:t>Rekomendacje i wnioski dotyczące kierunków i zasad kształtowania zabudowy, zagospodarowania i użytkowania terenu będą dla Gminy ograniczeniem w realizacji nowej zabudowy i uniemożliwiają realizację planowanych projektów i inwestycji.</w:t>
      </w:r>
    </w:p>
    <w:p w:rsidR="0093228B" w:rsidRPr="0093228B" w:rsidRDefault="0093228B" w:rsidP="0093228B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93228B">
        <w:rPr>
          <w:bCs/>
          <w:sz w:val="24"/>
          <w:szCs w:val="24"/>
        </w:rPr>
        <w:t xml:space="preserve">Wskazane w projekcie Audytu Krajobrazowego wytyczne w zakresie formułowania rekomendacji i wniosków dotyczących kształtowania i ochrony krajobrazów priorytetowych oraz krajobrazów w obrębie obszarów lub obiektów, o których mowa w art. 38a ust. 3 pkt 2 </w:t>
      </w:r>
      <w:proofErr w:type="spellStart"/>
      <w:r w:rsidRPr="0093228B">
        <w:rPr>
          <w:bCs/>
          <w:sz w:val="24"/>
          <w:szCs w:val="24"/>
        </w:rPr>
        <w:t>upzp</w:t>
      </w:r>
      <w:proofErr w:type="spellEnd"/>
      <w:r w:rsidRPr="0093228B">
        <w:rPr>
          <w:bCs/>
          <w:sz w:val="24"/>
          <w:szCs w:val="24"/>
        </w:rPr>
        <w:t xml:space="preserve"> w swej nazwie wskazują na rekomendacje, a często bywają ograniczeniem korzystania z posiadanej nieruchomości. Rzadko bywają propozycją bądź </w:t>
      </w:r>
      <w:proofErr w:type="gramStart"/>
      <w:r w:rsidRPr="0093228B">
        <w:rPr>
          <w:bCs/>
          <w:sz w:val="24"/>
          <w:szCs w:val="24"/>
        </w:rPr>
        <w:t>sugestią lecz</w:t>
      </w:r>
      <w:proofErr w:type="gramEnd"/>
      <w:r w:rsidRPr="0093228B">
        <w:rPr>
          <w:bCs/>
          <w:sz w:val="24"/>
          <w:szCs w:val="24"/>
        </w:rPr>
        <w:t xml:space="preserve"> obowiązkiem ograniczającym rozwój gminy. Zapisy wskazane w projekcie audytu krajobrazowego województwa podkarpackiego regulują odrębne przepisy prawa obowiązującego, a proponowane zapisy są daleko idącą ingerencją w prawo własności nieruchomości.</w:t>
      </w:r>
    </w:p>
    <w:p w:rsidR="0093228B" w:rsidRPr="001613A8" w:rsidRDefault="0093228B" w:rsidP="0093228B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613A8">
        <w:rPr>
          <w:bCs/>
          <w:sz w:val="24"/>
          <w:szCs w:val="24"/>
        </w:rPr>
        <w:t xml:space="preserve">Biorąc pod uwagę powyższe Rada Gminy </w:t>
      </w:r>
      <w:r w:rsidR="00255AF9">
        <w:rPr>
          <w:bCs/>
          <w:sz w:val="24"/>
          <w:szCs w:val="24"/>
        </w:rPr>
        <w:t>Cisna</w:t>
      </w:r>
      <w:r w:rsidRPr="001613A8">
        <w:rPr>
          <w:bCs/>
          <w:sz w:val="24"/>
          <w:szCs w:val="24"/>
        </w:rPr>
        <w:t xml:space="preserve"> opiniuje negatywnie projekt Audytu krajobrazowego</w:t>
      </w:r>
      <w:r>
        <w:rPr>
          <w:bCs/>
          <w:sz w:val="24"/>
          <w:szCs w:val="24"/>
        </w:rPr>
        <w:t xml:space="preserve"> </w:t>
      </w:r>
      <w:r w:rsidRPr="001613A8">
        <w:rPr>
          <w:bCs/>
          <w:sz w:val="24"/>
          <w:szCs w:val="24"/>
        </w:rPr>
        <w:t xml:space="preserve">województwa podkarpackiego w zakresie dotyczącym gminy </w:t>
      </w:r>
      <w:r w:rsidR="00255AF9">
        <w:rPr>
          <w:bCs/>
          <w:sz w:val="24"/>
          <w:szCs w:val="24"/>
        </w:rPr>
        <w:t>Cisna</w:t>
      </w:r>
      <w:r w:rsidRPr="001613A8">
        <w:rPr>
          <w:bCs/>
          <w:sz w:val="24"/>
          <w:szCs w:val="24"/>
        </w:rPr>
        <w:t>. Podjęcie niniejszej uchwały jest uzasadnione.</w:t>
      </w:r>
    </w:p>
    <w:p w:rsidR="00DF3401" w:rsidRDefault="00DF3401"/>
    <w:sectPr w:rsidR="00DF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75"/>
    <w:rsid w:val="00255AF9"/>
    <w:rsid w:val="006B531F"/>
    <w:rsid w:val="0093228B"/>
    <w:rsid w:val="00A41045"/>
    <w:rsid w:val="00AA3775"/>
    <w:rsid w:val="00DF3401"/>
    <w:rsid w:val="00F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B4D6-EB7C-4892-909A-A0878A76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2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Wierzbicki</dc:creator>
  <cp:keywords/>
  <dc:description/>
  <cp:lastModifiedBy>SEKRETARIAT</cp:lastModifiedBy>
  <cp:revision>5</cp:revision>
  <dcterms:created xsi:type="dcterms:W3CDTF">2024-12-10T10:14:00Z</dcterms:created>
  <dcterms:modified xsi:type="dcterms:W3CDTF">2024-12-10T11:38:00Z</dcterms:modified>
</cp:coreProperties>
</file>