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A1DCB" w14:textId="67891E29" w:rsidR="0054616A" w:rsidRPr="0054616A" w:rsidRDefault="0054616A" w:rsidP="0054616A">
      <w:pPr>
        <w:spacing w:before="60" w:after="0"/>
        <w:jc w:val="right"/>
        <w:rPr>
          <w:bCs/>
          <w:i/>
          <w:iCs/>
          <w:color w:val="000000"/>
        </w:rPr>
      </w:pPr>
      <w:r w:rsidRPr="0054616A">
        <w:rPr>
          <w:bCs/>
          <w:i/>
          <w:iCs/>
          <w:color w:val="000000"/>
        </w:rPr>
        <w:t>Projekt</w:t>
      </w:r>
    </w:p>
    <w:p w14:paraId="12A7E7A0" w14:textId="5E8FBA47" w:rsidR="002A2D39" w:rsidRDefault="002A2D39" w:rsidP="002A2D39">
      <w:pPr>
        <w:spacing w:before="60" w:after="0"/>
        <w:jc w:val="center"/>
      </w:pPr>
      <w:r>
        <w:rPr>
          <w:b/>
          <w:color w:val="000000"/>
        </w:rPr>
        <w:t>Uchwała Nr ……………</w:t>
      </w:r>
    </w:p>
    <w:p w14:paraId="4E6DAB5F" w14:textId="77777777" w:rsidR="002A2D39" w:rsidRDefault="002A2D39" w:rsidP="002A2D39">
      <w:pPr>
        <w:spacing w:after="0"/>
        <w:jc w:val="center"/>
      </w:pPr>
      <w:r>
        <w:rPr>
          <w:b/>
          <w:color w:val="000000"/>
        </w:rPr>
        <w:t>Rady Gminy Cisna</w:t>
      </w:r>
    </w:p>
    <w:p w14:paraId="60542D38" w14:textId="77777777" w:rsidR="002A2D39" w:rsidRDefault="002A2D39" w:rsidP="002A2D39">
      <w:pPr>
        <w:spacing w:before="80" w:after="0"/>
        <w:jc w:val="center"/>
      </w:pPr>
      <w:proofErr w:type="gramStart"/>
      <w:r>
        <w:rPr>
          <w:b/>
          <w:color w:val="000000"/>
        </w:rPr>
        <w:t>z</w:t>
      </w:r>
      <w:proofErr w:type="gramEnd"/>
      <w:r>
        <w:rPr>
          <w:b/>
          <w:color w:val="000000"/>
        </w:rPr>
        <w:t xml:space="preserve"> dnia …. </w:t>
      </w:r>
      <w:proofErr w:type="gramStart"/>
      <w:r>
        <w:rPr>
          <w:b/>
          <w:color w:val="000000"/>
        </w:rPr>
        <w:t>czerwca</w:t>
      </w:r>
      <w:proofErr w:type="gramEnd"/>
      <w:r>
        <w:rPr>
          <w:b/>
          <w:color w:val="000000"/>
        </w:rPr>
        <w:t xml:space="preserve"> 2025 r.</w:t>
      </w:r>
    </w:p>
    <w:p w14:paraId="1857AD70" w14:textId="77777777" w:rsidR="002A2D39" w:rsidRDefault="002A2D39" w:rsidP="002A2D39">
      <w:pPr>
        <w:spacing w:before="80" w:after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w</w:t>
      </w:r>
      <w:proofErr w:type="gramEnd"/>
      <w:r>
        <w:rPr>
          <w:b/>
          <w:color w:val="000000"/>
        </w:rPr>
        <w:t xml:space="preserve"> sprawie wyrażenia zgody na zawarcie porozumienia międzygminnego w celu przygotowania i realizacji Strategii Rozwoju Ponadlokalnego dla Partnerstwa Turystyczne Bieszczady na lata 2025–2030</w:t>
      </w:r>
    </w:p>
    <w:p w14:paraId="76A57155" w14:textId="77777777" w:rsidR="002A2D39" w:rsidRDefault="002A2D39" w:rsidP="002A2D39">
      <w:pPr>
        <w:spacing w:before="80" w:after="0"/>
        <w:jc w:val="center"/>
      </w:pPr>
    </w:p>
    <w:p w14:paraId="43F9CD4E" w14:textId="58ABCE3E" w:rsidR="002A2D39" w:rsidRDefault="002A2D39" w:rsidP="002A2D39">
      <w:pPr>
        <w:spacing w:before="80" w:after="240"/>
        <w:jc w:val="both"/>
        <w:rPr>
          <w:color w:val="000000"/>
        </w:rPr>
      </w:pPr>
      <w:r>
        <w:rPr>
          <w:color w:val="000000"/>
        </w:rPr>
        <w:t xml:space="preserve">Na podstawie </w:t>
      </w:r>
      <w:r>
        <w:rPr>
          <w:color w:val="1B1B1B"/>
        </w:rPr>
        <w:t>art. 10g ust. 1, ust. 2 pkt 1, ust. 4</w:t>
      </w:r>
      <w:r>
        <w:rPr>
          <w:color w:val="000000"/>
        </w:rPr>
        <w:t xml:space="preserve">, </w:t>
      </w:r>
      <w:r>
        <w:rPr>
          <w:color w:val="1B1B1B"/>
        </w:rPr>
        <w:t>art. 18 ust. 2 pkt 12</w:t>
      </w:r>
      <w:r>
        <w:rPr>
          <w:color w:val="000000"/>
        </w:rPr>
        <w:t xml:space="preserve"> w zw. z </w:t>
      </w:r>
      <w:r>
        <w:rPr>
          <w:color w:val="1B1B1B"/>
        </w:rPr>
        <w:t>art. 74</w:t>
      </w:r>
      <w:r>
        <w:rPr>
          <w:color w:val="000000"/>
        </w:rPr>
        <w:t xml:space="preserve"> ustawy z dnia 8 marca 1990 o samorządzie gminnym (Dz.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2024 r. poz. 1465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zm</w:t>
      </w:r>
      <w:proofErr w:type="gramEnd"/>
      <w:r>
        <w:rPr>
          <w:color w:val="000000"/>
        </w:rPr>
        <w:t xml:space="preserve">.) </w:t>
      </w:r>
    </w:p>
    <w:p w14:paraId="53AA4167" w14:textId="1E63B8A1" w:rsidR="002A2D39" w:rsidRPr="00A22779" w:rsidRDefault="002A2D39" w:rsidP="00A22779">
      <w:pPr>
        <w:spacing w:before="80" w:after="240"/>
        <w:jc w:val="center"/>
        <w:rPr>
          <w:color w:val="000000"/>
        </w:rPr>
      </w:pPr>
      <w:r>
        <w:rPr>
          <w:color w:val="000000"/>
        </w:rPr>
        <w:t>Rada Gminy Cisna uchwala, co następuje:</w:t>
      </w:r>
    </w:p>
    <w:p w14:paraId="5255139C" w14:textId="79D22396" w:rsidR="00212942" w:rsidRDefault="002A2D39" w:rsidP="00212942">
      <w:pPr>
        <w:spacing w:before="26" w:after="240"/>
        <w:jc w:val="center"/>
        <w:rPr>
          <w:b/>
          <w:color w:val="000000"/>
        </w:rPr>
      </w:pPr>
      <w:r w:rsidRPr="000C731B">
        <w:rPr>
          <w:b/>
          <w:color w:val="000000"/>
        </w:rPr>
        <w:t>§</w:t>
      </w:r>
      <w:r>
        <w:rPr>
          <w:b/>
          <w:color w:val="000000"/>
        </w:rPr>
        <w:t xml:space="preserve"> </w:t>
      </w:r>
      <w:r w:rsidRPr="000C731B">
        <w:rPr>
          <w:b/>
          <w:color w:val="000000"/>
        </w:rPr>
        <w:t>1.</w:t>
      </w:r>
    </w:p>
    <w:p w14:paraId="459BE283" w14:textId="24DE28DB" w:rsidR="002A2D39" w:rsidRPr="000C731B" w:rsidRDefault="002A2D39" w:rsidP="002A2D39">
      <w:pPr>
        <w:spacing w:before="26" w:after="240"/>
        <w:jc w:val="both"/>
      </w:pPr>
      <w:r w:rsidRPr="000C731B">
        <w:rPr>
          <w:color w:val="000000"/>
        </w:rPr>
        <w:t xml:space="preserve">Wyrazić zgodę na zawarcie przez </w:t>
      </w:r>
      <w:r>
        <w:rPr>
          <w:color w:val="000000"/>
        </w:rPr>
        <w:t>Gminę Cisna</w:t>
      </w:r>
      <w:r w:rsidRPr="000C731B">
        <w:rPr>
          <w:color w:val="000000"/>
        </w:rPr>
        <w:t xml:space="preserve"> </w:t>
      </w:r>
      <w:r>
        <w:rPr>
          <w:color w:val="000000"/>
        </w:rPr>
        <w:t>porozumienia międzygminnego</w:t>
      </w:r>
      <w:r>
        <w:rPr>
          <w:color w:val="000000"/>
        </w:rPr>
        <w:br/>
      </w:r>
      <w:r w:rsidRPr="000C731B">
        <w:rPr>
          <w:color w:val="000000"/>
        </w:rPr>
        <w:t xml:space="preserve">z </w:t>
      </w:r>
      <w:r>
        <w:rPr>
          <w:color w:val="000000"/>
        </w:rPr>
        <w:t xml:space="preserve">gminami sąsiadującymi, powiązanymi ze sobą funkcjonalnie: </w:t>
      </w:r>
      <w:r>
        <w:t>Baligród, Komańcza, Olszanica i Solina</w:t>
      </w:r>
      <w:r>
        <w:rPr>
          <w:color w:val="000000"/>
        </w:rPr>
        <w:t>, w przedmiocie</w:t>
      </w:r>
      <w:r w:rsidRPr="000C731B">
        <w:rPr>
          <w:color w:val="000000"/>
        </w:rPr>
        <w:t xml:space="preserve"> przygotowania</w:t>
      </w:r>
      <w:r>
        <w:rPr>
          <w:color w:val="000000"/>
        </w:rPr>
        <w:t xml:space="preserve"> i realizacji</w:t>
      </w:r>
      <w:r w:rsidRPr="000C731B">
        <w:rPr>
          <w:color w:val="000000"/>
        </w:rPr>
        <w:t xml:space="preserve"> </w:t>
      </w:r>
      <w:r w:rsidRPr="0054616A">
        <w:rPr>
          <w:color w:val="000000"/>
        </w:rPr>
        <w:t>Strategii Rozwoju Ponadlokalnego dla Partnerstwa Turystyczne Bieszczady na lata 2025–2030</w:t>
      </w:r>
      <w:r>
        <w:rPr>
          <w:color w:val="000000"/>
        </w:rPr>
        <w:t>.</w:t>
      </w:r>
    </w:p>
    <w:p w14:paraId="0DAC1D05" w14:textId="5C9EB1AE" w:rsidR="00212942" w:rsidRDefault="002A2D39" w:rsidP="00212942">
      <w:pPr>
        <w:spacing w:before="26" w:after="240"/>
        <w:jc w:val="center"/>
        <w:rPr>
          <w:b/>
        </w:rPr>
      </w:pPr>
      <w:r w:rsidRPr="000C731B">
        <w:rPr>
          <w:b/>
        </w:rPr>
        <w:t>§</w:t>
      </w:r>
      <w:r>
        <w:rPr>
          <w:b/>
        </w:rPr>
        <w:t xml:space="preserve"> </w:t>
      </w:r>
      <w:r w:rsidRPr="000C731B">
        <w:rPr>
          <w:b/>
        </w:rPr>
        <w:t>2.</w:t>
      </w:r>
    </w:p>
    <w:p w14:paraId="084D8A1E" w14:textId="1EE1EF1B" w:rsidR="002A2D39" w:rsidRPr="000C731B" w:rsidRDefault="002A2D39" w:rsidP="002A2D39">
      <w:pPr>
        <w:spacing w:before="26" w:after="240"/>
        <w:jc w:val="both"/>
        <w:rPr>
          <w:b/>
          <w:szCs w:val="24"/>
        </w:rPr>
      </w:pPr>
      <w:r w:rsidRPr="000C731B">
        <w:rPr>
          <w:szCs w:val="24"/>
        </w:rPr>
        <w:t xml:space="preserve">Szczegółowe zasady realizacji zadania, o którym mowa w § 1, określa </w:t>
      </w:r>
      <w:r w:rsidR="0039138B" w:rsidRPr="000C731B">
        <w:rPr>
          <w:szCs w:val="24"/>
        </w:rPr>
        <w:t>Porozumienie, którego</w:t>
      </w:r>
      <w:r w:rsidRPr="000C731B">
        <w:rPr>
          <w:szCs w:val="24"/>
        </w:rPr>
        <w:t xml:space="preserve"> projekt stanowi załącznik do niniejszej Uchwały</w:t>
      </w:r>
      <w:r>
        <w:rPr>
          <w:szCs w:val="24"/>
        </w:rPr>
        <w:t>.</w:t>
      </w:r>
    </w:p>
    <w:p w14:paraId="4F133601" w14:textId="6BA163FC" w:rsidR="00212942" w:rsidRDefault="002A2D39" w:rsidP="00212942">
      <w:pPr>
        <w:spacing w:before="26" w:after="240"/>
        <w:jc w:val="center"/>
        <w:rPr>
          <w:color w:val="000000"/>
        </w:rPr>
      </w:pPr>
      <w:r w:rsidRPr="000C731B">
        <w:rPr>
          <w:b/>
          <w:color w:val="000000"/>
        </w:rPr>
        <w:t>§ 3</w:t>
      </w:r>
      <w:r w:rsidRPr="000C731B">
        <w:rPr>
          <w:color w:val="000000"/>
        </w:rPr>
        <w:t>.</w:t>
      </w:r>
    </w:p>
    <w:p w14:paraId="29859AE8" w14:textId="12381A09" w:rsidR="00212942" w:rsidRPr="00212942" w:rsidRDefault="002A2D39" w:rsidP="002A2D39">
      <w:pPr>
        <w:spacing w:before="26" w:after="240"/>
        <w:rPr>
          <w:color w:val="000000"/>
        </w:rPr>
      </w:pPr>
      <w:r w:rsidRPr="000C731B">
        <w:rPr>
          <w:color w:val="000000"/>
        </w:rPr>
        <w:t xml:space="preserve">Wykonanie uchwały powierza się </w:t>
      </w:r>
      <w:r>
        <w:rPr>
          <w:color w:val="000000"/>
        </w:rPr>
        <w:t>Wójtowi Gminy Cisna.</w:t>
      </w:r>
    </w:p>
    <w:p w14:paraId="0594808A" w14:textId="6ECB8EF4" w:rsidR="00212942" w:rsidRDefault="002A2D39" w:rsidP="00212942">
      <w:pPr>
        <w:spacing w:before="26" w:after="240"/>
        <w:jc w:val="center"/>
        <w:rPr>
          <w:b/>
          <w:color w:val="000000"/>
        </w:rPr>
      </w:pPr>
      <w:r w:rsidRPr="000C731B">
        <w:rPr>
          <w:b/>
          <w:color w:val="000000"/>
        </w:rPr>
        <w:t>§</w:t>
      </w:r>
      <w:r>
        <w:rPr>
          <w:b/>
          <w:color w:val="000000"/>
        </w:rPr>
        <w:t xml:space="preserve"> </w:t>
      </w:r>
      <w:r w:rsidRPr="000C731B">
        <w:rPr>
          <w:b/>
          <w:color w:val="000000"/>
        </w:rPr>
        <w:t>4.</w:t>
      </w:r>
    </w:p>
    <w:p w14:paraId="399AA0C0" w14:textId="2D13E1D6" w:rsidR="002A2D39" w:rsidRPr="00DA442C" w:rsidRDefault="002A2D39" w:rsidP="002A2D39">
      <w:pPr>
        <w:spacing w:before="26" w:after="240"/>
        <w:rPr>
          <w:color w:val="000000"/>
        </w:rPr>
      </w:pPr>
      <w:r w:rsidRPr="000C731B">
        <w:rPr>
          <w:color w:val="000000"/>
        </w:rPr>
        <w:t>Uchwała wchodzi w życie z dniem podjęcia.</w:t>
      </w:r>
      <w:bookmarkStart w:id="0" w:name="_GoBack"/>
      <w:bookmarkEnd w:id="0"/>
    </w:p>
    <w:p w14:paraId="14BF475B" w14:textId="77777777" w:rsidR="00605E90" w:rsidRDefault="00605E90" w:rsidP="00F7004A">
      <w:pPr>
        <w:spacing w:after="0"/>
        <w:ind w:left="5529"/>
        <w:jc w:val="center"/>
        <w:rPr>
          <w:b/>
          <w:bCs/>
          <w:color w:val="000000"/>
          <w:sz w:val="22"/>
        </w:rPr>
      </w:pPr>
    </w:p>
    <w:p w14:paraId="577AB1A8" w14:textId="77777777" w:rsidR="00605E90" w:rsidRDefault="00605E90" w:rsidP="00F7004A">
      <w:pPr>
        <w:spacing w:after="0"/>
        <w:ind w:left="5529"/>
        <w:jc w:val="center"/>
        <w:rPr>
          <w:b/>
          <w:bCs/>
          <w:color w:val="000000"/>
          <w:sz w:val="22"/>
        </w:rPr>
      </w:pPr>
    </w:p>
    <w:p w14:paraId="6FF882C7" w14:textId="77777777" w:rsidR="00605E90" w:rsidRDefault="00605E90" w:rsidP="00F7004A">
      <w:pPr>
        <w:spacing w:after="0"/>
        <w:ind w:left="5529"/>
        <w:jc w:val="center"/>
        <w:rPr>
          <w:b/>
          <w:bCs/>
          <w:color w:val="000000"/>
          <w:sz w:val="22"/>
        </w:rPr>
      </w:pPr>
    </w:p>
    <w:p w14:paraId="6AAB86C8" w14:textId="77777777" w:rsidR="002A2D39" w:rsidRDefault="002A2D39" w:rsidP="002A2D39">
      <w:pPr>
        <w:spacing w:before="89" w:after="0"/>
        <w:jc w:val="right"/>
        <w:rPr>
          <w:b/>
          <w:bCs/>
          <w:color w:val="000000"/>
          <w:sz w:val="22"/>
        </w:rPr>
      </w:pPr>
    </w:p>
    <w:p w14:paraId="50E82B9F" w14:textId="77777777" w:rsidR="0039138B" w:rsidRDefault="0039138B" w:rsidP="002A2D39">
      <w:pPr>
        <w:spacing w:before="89" w:after="0"/>
        <w:jc w:val="right"/>
        <w:rPr>
          <w:color w:val="000000"/>
          <w:sz w:val="22"/>
        </w:rPr>
      </w:pPr>
    </w:p>
    <w:p w14:paraId="515E9CF8" w14:textId="77777777" w:rsidR="002A2D39" w:rsidRDefault="002A2D39" w:rsidP="002A2D39">
      <w:pPr>
        <w:spacing w:before="89" w:after="0"/>
        <w:jc w:val="right"/>
        <w:rPr>
          <w:color w:val="000000"/>
          <w:sz w:val="22"/>
        </w:rPr>
      </w:pPr>
    </w:p>
    <w:p w14:paraId="35B8A8AA" w14:textId="77777777" w:rsidR="002A2D39" w:rsidRDefault="002A2D39" w:rsidP="002A2D39">
      <w:pPr>
        <w:spacing w:before="89" w:after="0"/>
        <w:jc w:val="right"/>
        <w:rPr>
          <w:color w:val="000000"/>
          <w:sz w:val="22"/>
        </w:rPr>
      </w:pPr>
    </w:p>
    <w:p w14:paraId="082B620B" w14:textId="77777777" w:rsidR="002A2D39" w:rsidRDefault="002A2D39" w:rsidP="002A2D39">
      <w:pPr>
        <w:spacing w:before="89" w:after="0"/>
        <w:jc w:val="right"/>
        <w:rPr>
          <w:color w:val="000000"/>
          <w:sz w:val="22"/>
        </w:rPr>
      </w:pPr>
    </w:p>
    <w:p w14:paraId="035D0323" w14:textId="77777777" w:rsidR="002A2D39" w:rsidRDefault="002A2D39" w:rsidP="002A2D39">
      <w:pPr>
        <w:spacing w:before="89" w:after="0"/>
        <w:jc w:val="right"/>
        <w:rPr>
          <w:color w:val="000000"/>
          <w:sz w:val="22"/>
        </w:rPr>
      </w:pPr>
    </w:p>
    <w:p w14:paraId="224DFF9A" w14:textId="77777777" w:rsidR="002A2D39" w:rsidRDefault="002A2D39" w:rsidP="002A2D39">
      <w:pPr>
        <w:spacing w:before="89" w:after="0"/>
        <w:jc w:val="right"/>
        <w:rPr>
          <w:color w:val="000000"/>
          <w:sz w:val="22"/>
        </w:rPr>
      </w:pPr>
    </w:p>
    <w:p w14:paraId="25537F07" w14:textId="77777777" w:rsidR="002A2D39" w:rsidRDefault="002A2D39" w:rsidP="002A2D39">
      <w:pPr>
        <w:spacing w:before="89" w:after="0"/>
        <w:jc w:val="right"/>
        <w:rPr>
          <w:color w:val="000000"/>
          <w:sz w:val="22"/>
        </w:rPr>
      </w:pPr>
    </w:p>
    <w:p w14:paraId="0F3CFF58" w14:textId="77777777" w:rsidR="002A2D39" w:rsidRDefault="002A2D39" w:rsidP="002A2D39">
      <w:pPr>
        <w:spacing w:before="89" w:after="0"/>
        <w:jc w:val="right"/>
        <w:rPr>
          <w:color w:val="000000"/>
          <w:sz w:val="22"/>
        </w:rPr>
      </w:pPr>
    </w:p>
    <w:p w14:paraId="321C979B" w14:textId="77777777" w:rsidR="002A2D39" w:rsidRDefault="002A2D39" w:rsidP="002A2D39">
      <w:pPr>
        <w:spacing w:before="89" w:after="0"/>
        <w:jc w:val="right"/>
        <w:rPr>
          <w:color w:val="000000"/>
          <w:sz w:val="22"/>
        </w:rPr>
      </w:pPr>
    </w:p>
    <w:p w14:paraId="0DF0D779" w14:textId="77777777" w:rsidR="002A2D39" w:rsidRDefault="002A2D39" w:rsidP="002A2D39">
      <w:pPr>
        <w:spacing w:before="89" w:after="0"/>
        <w:jc w:val="right"/>
        <w:rPr>
          <w:color w:val="000000"/>
          <w:sz w:val="22"/>
        </w:rPr>
      </w:pPr>
    </w:p>
    <w:p w14:paraId="65C7585B" w14:textId="77777777" w:rsidR="007742CB" w:rsidRDefault="007742CB" w:rsidP="007742CB">
      <w:pPr>
        <w:spacing w:after="0"/>
        <w:jc w:val="right"/>
        <w:rPr>
          <w:color w:val="000000"/>
          <w:sz w:val="22"/>
        </w:rPr>
      </w:pPr>
      <w:bookmarkStart w:id="1" w:name="_Hlk200008915"/>
    </w:p>
    <w:p w14:paraId="76E916A3" w14:textId="32865067" w:rsidR="002A2D39" w:rsidRPr="005442B9" w:rsidRDefault="002A2D39" w:rsidP="007742CB">
      <w:pPr>
        <w:spacing w:after="0"/>
        <w:jc w:val="right"/>
        <w:rPr>
          <w:color w:val="000000"/>
          <w:sz w:val="22"/>
        </w:rPr>
      </w:pPr>
      <w:r>
        <w:rPr>
          <w:color w:val="000000"/>
          <w:sz w:val="22"/>
        </w:rPr>
        <w:t>Z</w:t>
      </w:r>
      <w:r w:rsidRPr="005442B9">
        <w:rPr>
          <w:color w:val="000000"/>
          <w:sz w:val="22"/>
        </w:rPr>
        <w:t>ałącznik do uchwały nr …….</w:t>
      </w:r>
    </w:p>
    <w:p w14:paraId="67166259" w14:textId="77777777" w:rsidR="002A2D39" w:rsidRPr="005442B9" w:rsidRDefault="002A2D39" w:rsidP="007742CB">
      <w:pPr>
        <w:spacing w:after="0"/>
        <w:jc w:val="right"/>
        <w:rPr>
          <w:color w:val="000000"/>
          <w:sz w:val="22"/>
        </w:rPr>
      </w:pPr>
      <w:r w:rsidRPr="005442B9">
        <w:rPr>
          <w:color w:val="000000"/>
          <w:sz w:val="22"/>
        </w:rPr>
        <w:t xml:space="preserve">Rady </w:t>
      </w:r>
      <w:r>
        <w:rPr>
          <w:color w:val="000000"/>
          <w:sz w:val="22"/>
        </w:rPr>
        <w:t>Gminy Cisna</w:t>
      </w:r>
      <w:r w:rsidRPr="005442B9">
        <w:rPr>
          <w:color w:val="000000"/>
          <w:sz w:val="22"/>
        </w:rPr>
        <w:t xml:space="preserve"> </w:t>
      </w:r>
    </w:p>
    <w:p w14:paraId="60C7E957" w14:textId="77777777" w:rsidR="002A2D39" w:rsidRPr="005442B9" w:rsidRDefault="002A2D39" w:rsidP="007742CB">
      <w:pPr>
        <w:spacing w:after="0"/>
        <w:jc w:val="right"/>
        <w:rPr>
          <w:color w:val="000000"/>
          <w:sz w:val="22"/>
        </w:rPr>
      </w:pPr>
      <w:proofErr w:type="gramStart"/>
      <w:r w:rsidRPr="005442B9">
        <w:rPr>
          <w:color w:val="000000"/>
          <w:sz w:val="22"/>
        </w:rPr>
        <w:t>z</w:t>
      </w:r>
      <w:proofErr w:type="gramEnd"/>
      <w:r w:rsidRPr="005442B9">
        <w:rPr>
          <w:color w:val="000000"/>
          <w:sz w:val="22"/>
        </w:rPr>
        <w:t xml:space="preserve"> dnia</w:t>
      </w:r>
      <w:r>
        <w:rPr>
          <w:color w:val="000000"/>
          <w:sz w:val="22"/>
        </w:rPr>
        <w:t xml:space="preserve"> …. </w:t>
      </w:r>
      <w:proofErr w:type="gramStart"/>
      <w:r>
        <w:rPr>
          <w:color w:val="000000"/>
          <w:sz w:val="22"/>
        </w:rPr>
        <w:t>czerwca</w:t>
      </w:r>
      <w:proofErr w:type="gramEnd"/>
      <w:r>
        <w:rPr>
          <w:color w:val="000000"/>
          <w:sz w:val="22"/>
        </w:rPr>
        <w:t xml:space="preserve"> 2025 r.</w:t>
      </w:r>
      <w:r w:rsidRPr="005442B9">
        <w:rPr>
          <w:color w:val="000000"/>
          <w:sz w:val="22"/>
        </w:rPr>
        <w:t xml:space="preserve"> </w:t>
      </w:r>
    </w:p>
    <w:p w14:paraId="704F95DB" w14:textId="77777777" w:rsidR="002A2D39" w:rsidRDefault="002A2D39" w:rsidP="007742CB">
      <w:pPr>
        <w:spacing w:after="0"/>
        <w:jc w:val="right"/>
        <w:rPr>
          <w:sz w:val="22"/>
        </w:rPr>
      </w:pPr>
    </w:p>
    <w:p w14:paraId="3834D7F0" w14:textId="77777777" w:rsidR="002A2D39" w:rsidRPr="005442B9" w:rsidRDefault="002A2D39" w:rsidP="002A2D39">
      <w:pPr>
        <w:spacing w:before="89" w:after="0"/>
        <w:jc w:val="right"/>
        <w:rPr>
          <w:sz w:val="22"/>
        </w:rPr>
      </w:pPr>
    </w:p>
    <w:p w14:paraId="5E4CE2E2" w14:textId="16DFAB73" w:rsidR="002A2D39" w:rsidRDefault="002A2D39" w:rsidP="002A2D39">
      <w:pPr>
        <w:spacing w:before="25" w:after="0"/>
        <w:jc w:val="center"/>
      </w:pPr>
      <w:r>
        <w:rPr>
          <w:b/>
          <w:color w:val="000000"/>
        </w:rPr>
        <w:t>POROZUMIENIE</w:t>
      </w:r>
      <w:r w:rsidR="0054616A">
        <w:rPr>
          <w:b/>
          <w:color w:val="000000"/>
        </w:rPr>
        <w:t xml:space="preserve"> NR 1</w:t>
      </w:r>
    </w:p>
    <w:p w14:paraId="46A8E9FE" w14:textId="77777777" w:rsidR="002A2D39" w:rsidRDefault="002A2D39" w:rsidP="002A2D39">
      <w:pPr>
        <w:spacing w:before="25" w:after="0"/>
        <w:jc w:val="center"/>
      </w:pPr>
      <w:proofErr w:type="gramStart"/>
      <w:r>
        <w:rPr>
          <w:b/>
          <w:color w:val="000000"/>
        </w:rPr>
        <w:t>z</w:t>
      </w:r>
      <w:proofErr w:type="gramEnd"/>
      <w:r>
        <w:rPr>
          <w:b/>
          <w:color w:val="000000"/>
        </w:rPr>
        <w:t xml:space="preserve"> dnia …. </w:t>
      </w:r>
      <w:proofErr w:type="gramStart"/>
      <w:r>
        <w:rPr>
          <w:b/>
          <w:color w:val="000000"/>
        </w:rPr>
        <w:t>czerwca</w:t>
      </w:r>
      <w:proofErr w:type="gramEnd"/>
      <w:r>
        <w:rPr>
          <w:b/>
          <w:color w:val="000000"/>
        </w:rPr>
        <w:t xml:space="preserve"> 2025 r.</w:t>
      </w:r>
    </w:p>
    <w:p w14:paraId="592592B5" w14:textId="77777777" w:rsidR="002A2D39" w:rsidRDefault="002A2D39" w:rsidP="002A2D39">
      <w:pPr>
        <w:spacing w:before="25" w:after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określające</w:t>
      </w:r>
      <w:proofErr w:type="gramEnd"/>
      <w:r>
        <w:rPr>
          <w:b/>
          <w:color w:val="000000"/>
        </w:rPr>
        <w:t xml:space="preserve"> zasady współpracy jednostek samorządu terytorialnego w celu przygotowania i realizacji Strategii Rozwoju Ponadlokalnego dla Partnerstwa Turystyczne Bieszczady na lata 2025–2030</w:t>
      </w:r>
    </w:p>
    <w:p w14:paraId="117A1701" w14:textId="77777777" w:rsidR="002A2D39" w:rsidRDefault="002A2D39" w:rsidP="002A2D39">
      <w:pPr>
        <w:spacing w:before="25" w:after="0"/>
        <w:jc w:val="center"/>
      </w:pPr>
    </w:p>
    <w:p w14:paraId="13D12E66" w14:textId="1DC12628" w:rsidR="002A2D39" w:rsidRDefault="002A2D39" w:rsidP="002A2D39">
      <w:pPr>
        <w:spacing w:after="0"/>
        <w:jc w:val="both"/>
      </w:pPr>
      <w:proofErr w:type="gramStart"/>
      <w:r>
        <w:rPr>
          <w:color w:val="000000"/>
        </w:rPr>
        <w:t>zawarte</w:t>
      </w:r>
      <w:proofErr w:type="gramEnd"/>
      <w:r>
        <w:rPr>
          <w:color w:val="000000"/>
        </w:rPr>
        <w:t xml:space="preserve"> w Cisnej, pomiędzy:</w:t>
      </w:r>
    </w:p>
    <w:p w14:paraId="5AEDB8E6" w14:textId="74E61E97" w:rsidR="002A2D39" w:rsidRDefault="002A2D39" w:rsidP="002A2D39">
      <w:pPr>
        <w:numPr>
          <w:ilvl w:val="0"/>
          <w:numId w:val="1"/>
        </w:numPr>
        <w:spacing w:before="25" w:after="0"/>
        <w:jc w:val="both"/>
      </w:pPr>
      <w:r>
        <w:rPr>
          <w:b/>
          <w:color w:val="000000"/>
        </w:rPr>
        <w:t>Gminą Cisna</w:t>
      </w:r>
      <w:r>
        <w:rPr>
          <w:color w:val="000000"/>
        </w:rPr>
        <w:t>, reprezentowaną przez</w:t>
      </w:r>
      <w:r>
        <w:t xml:space="preserve"> </w:t>
      </w:r>
      <w:r>
        <w:rPr>
          <w:color w:val="000000"/>
        </w:rPr>
        <w:t xml:space="preserve">Wójta Gminy Cisna </w:t>
      </w:r>
      <w:r w:rsidR="0054616A">
        <w:rPr>
          <w:color w:val="000000"/>
        </w:rPr>
        <w:t xml:space="preserve">Dariusza </w:t>
      </w:r>
      <w:proofErr w:type="spellStart"/>
      <w:r w:rsidR="0054616A">
        <w:rPr>
          <w:color w:val="000000"/>
        </w:rPr>
        <w:t>Wethacza</w:t>
      </w:r>
      <w:proofErr w:type="spellEnd"/>
      <w:r w:rsidR="00553D99">
        <w:rPr>
          <w:color w:val="000000"/>
        </w:rPr>
        <w:t>,</w:t>
      </w:r>
    </w:p>
    <w:p w14:paraId="6CDB3215" w14:textId="5B29BFC2" w:rsidR="002A2D39" w:rsidRDefault="002A2D39" w:rsidP="002A2D39">
      <w:pPr>
        <w:numPr>
          <w:ilvl w:val="0"/>
          <w:numId w:val="1"/>
        </w:numPr>
        <w:spacing w:before="25" w:after="0"/>
        <w:jc w:val="both"/>
      </w:pPr>
      <w:r>
        <w:rPr>
          <w:b/>
          <w:color w:val="000000"/>
        </w:rPr>
        <w:t>Gminą Baligród</w:t>
      </w:r>
      <w:r>
        <w:rPr>
          <w:color w:val="000000"/>
        </w:rPr>
        <w:t xml:space="preserve">, reprezentowaną przez Wójta Gminy Baligród </w:t>
      </w:r>
      <w:r w:rsidR="0054616A">
        <w:rPr>
          <w:color w:val="000000"/>
        </w:rPr>
        <w:t>Roberta Stępnia</w:t>
      </w:r>
      <w:r w:rsidR="002F0DDF">
        <w:rPr>
          <w:color w:val="000000"/>
        </w:rPr>
        <w:t>,</w:t>
      </w:r>
    </w:p>
    <w:p w14:paraId="301D4A5D" w14:textId="1C19A616" w:rsidR="002A2D39" w:rsidRDefault="002A2D39" w:rsidP="002A2D39">
      <w:pPr>
        <w:numPr>
          <w:ilvl w:val="0"/>
          <w:numId w:val="1"/>
        </w:numPr>
        <w:spacing w:before="25" w:after="0"/>
        <w:jc w:val="both"/>
      </w:pPr>
      <w:r>
        <w:rPr>
          <w:b/>
          <w:color w:val="000000"/>
        </w:rPr>
        <w:t>Gminą Olszanica</w:t>
      </w:r>
      <w:r>
        <w:rPr>
          <w:color w:val="000000"/>
        </w:rPr>
        <w:t xml:space="preserve">, reprezentowaną przez Wójta Gminy Olszanica </w:t>
      </w:r>
      <w:r w:rsidR="0054616A">
        <w:rPr>
          <w:color w:val="000000"/>
        </w:rPr>
        <w:t>Krzysztofa Zapałę</w:t>
      </w:r>
      <w:r w:rsidR="002F0DDF">
        <w:rPr>
          <w:color w:val="000000"/>
        </w:rPr>
        <w:t>,</w:t>
      </w:r>
    </w:p>
    <w:p w14:paraId="6EBA99A4" w14:textId="2DB85562" w:rsidR="002A2D39" w:rsidRPr="00AB3751" w:rsidRDefault="002A2D39" w:rsidP="002A2D39">
      <w:pPr>
        <w:numPr>
          <w:ilvl w:val="0"/>
          <w:numId w:val="1"/>
        </w:numPr>
        <w:spacing w:before="25" w:after="0"/>
        <w:jc w:val="both"/>
      </w:pPr>
      <w:r>
        <w:rPr>
          <w:b/>
          <w:color w:val="000000"/>
        </w:rPr>
        <w:t>Gminą Solina</w:t>
      </w:r>
      <w:r>
        <w:rPr>
          <w:color w:val="000000"/>
        </w:rPr>
        <w:t xml:space="preserve">, reprezentowaną przez Wójta Gminy Solina </w:t>
      </w:r>
      <w:r w:rsidR="0054616A">
        <w:rPr>
          <w:color w:val="000000"/>
        </w:rPr>
        <w:t>Adama Piątkowskiego</w:t>
      </w:r>
      <w:r w:rsidR="002F0DDF">
        <w:rPr>
          <w:color w:val="000000"/>
        </w:rPr>
        <w:t>,</w:t>
      </w:r>
    </w:p>
    <w:p w14:paraId="07A509D7" w14:textId="13B052C4" w:rsidR="002A2D39" w:rsidRPr="005F1268" w:rsidRDefault="002A2D39" w:rsidP="002A2D39">
      <w:pPr>
        <w:numPr>
          <w:ilvl w:val="0"/>
          <w:numId w:val="1"/>
        </w:numPr>
        <w:spacing w:before="25" w:after="0"/>
        <w:jc w:val="both"/>
      </w:pPr>
      <w:r>
        <w:rPr>
          <w:b/>
          <w:color w:val="000000"/>
        </w:rPr>
        <w:t xml:space="preserve">Gminą Komańcza, </w:t>
      </w:r>
      <w:r>
        <w:rPr>
          <w:color w:val="000000"/>
        </w:rPr>
        <w:t xml:space="preserve">reprezentowaną przez Wójta Gminy Komańcza </w:t>
      </w:r>
      <w:r w:rsidR="0054616A">
        <w:rPr>
          <w:color w:val="000000"/>
        </w:rPr>
        <w:t>Romana Bzdyka</w:t>
      </w:r>
      <w:r w:rsidR="002F0DDF">
        <w:rPr>
          <w:color w:val="000000"/>
        </w:rPr>
        <w:t>,</w:t>
      </w:r>
    </w:p>
    <w:p w14:paraId="617727E3" w14:textId="77777777" w:rsidR="002A2D39" w:rsidRDefault="002A2D39" w:rsidP="002A2D39">
      <w:pPr>
        <w:spacing w:before="25" w:after="0"/>
        <w:ind w:left="360"/>
        <w:jc w:val="both"/>
      </w:pPr>
    </w:p>
    <w:p w14:paraId="334224CE" w14:textId="1834D66D" w:rsidR="002A2D39" w:rsidRDefault="002F0DDF" w:rsidP="002A2D39">
      <w:pPr>
        <w:spacing w:before="25" w:after="0"/>
        <w:jc w:val="both"/>
      </w:pPr>
      <w:proofErr w:type="gramStart"/>
      <w:r w:rsidRPr="002F0DDF">
        <w:rPr>
          <w:bCs/>
          <w:color w:val="000000"/>
        </w:rPr>
        <w:t>zwane</w:t>
      </w:r>
      <w:proofErr w:type="gramEnd"/>
      <w:r w:rsidRPr="002F0DDF">
        <w:rPr>
          <w:bCs/>
          <w:color w:val="000000"/>
        </w:rPr>
        <w:t xml:space="preserve"> </w:t>
      </w:r>
      <w:r w:rsidR="002A2D39" w:rsidRPr="002F0DDF">
        <w:rPr>
          <w:bCs/>
          <w:color w:val="000000"/>
        </w:rPr>
        <w:t>dalej</w:t>
      </w:r>
      <w:r w:rsidRPr="002F0DDF">
        <w:rPr>
          <w:bCs/>
          <w:color w:val="000000"/>
        </w:rPr>
        <w:t xml:space="preserve"> </w:t>
      </w:r>
      <w:r w:rsidR="00553D99" w:rsidRPr="00553D99">
        <w:rPr>
          <w:b/>
          <w:color w:val="000000"/>
        </w:rPr>
        <w:t>Partnerami</w:t>
      </w:r>
      <w:r w:rsidR="00553D99">
        <w:rPr>
          <w:bCs/>
          <w:color w:val="000000"/>
        </w:rPr>
        <w:t xml:space="preserve"> </w:t>
      </w:r>
      <w:r w:rsidR="002A2D39" w:rsidRPr="002F0DDF">
        <w:rPr>
          <w:b/>
          <w:bCs/>
          <w:color w:val="000000"/>
        </w:rPr>
        <w:t>Porozumienia</w:t>
      </w:r>
      <w:r w:rsidR="0054616A">
        <w:rPr>
          <w:color w:val="000000"/>
        </w:rPr>
        <w:t>.</w:t>
      </w:r>
    </w:p>
    <w:p w14:paraId="0B8AB78C" w14:textId="77777777" w:rsidR="002A2D39" w:rsidRDefault="002A2D39" w:rsidP="002A2D39">
      <w:pPr>
        <w:spacing w:before="80" w:after="0"/>
        <w:jc w:val="both"/>
      </w:pPr>
    </w:p>
    <w:p w14:paraId="63B03EFD" w14:textId="77777777" w:rsidR="002A2D39" w:rsidRDefault="002A2D39" w:rsidP="002A2D39">
      <w:pPr>
        <w:spacing w:before="89" w:after="0"/>
        <w:jc w:val="center"/>
      </w:pPr>
      <w:r>
        <w:rPr>
          <w:b/>
          <w:color w:val="000000"/>
        </w:rPr>
        <w:t>PREAMBUŁA</w:t>
      </w:r>
    </w:p>
    <w:p w14:paraId="7B6D5489" w14:textId="46325744" w:rsidR="002A2D39" w:rsidRDefault="00553D99" w:rsidP="002A2D39">
      <w:pPr>
        <w:spacing w:before="25" w:after="0"/>
        <w:jc w:val="both"/>
        <w:rPr>
          <w:b/>
          <w:color w:val="000000"/>
        </w:rPr>
      </w:pPr>
      <w:r>
        <w:rPr>
          <w:b/>
          <w:color w:val="000000"/>
        </w:rPr>
        <w:t>Partnerzy</w:t>
      </w:r>
      <w:r w:rsidR="002A2D39">
        <w:rPr>
          <w:b/>
          <w:color w:val="000000"/>
        </w:rPr>
        <w:t xml:space="preserve"> Porozumienia działając na podstawie </w:t>
      </w:r>
      <w:r w:rsidR="002A2D39">
        <w:rPr>
          <w:b/>
          <w:color w:val="1B1B1B"/>
        </w:rPr>
        <w:t>art. 10g ust. 1</w:t>
      </w:r>
      <w:r w:rsidR="002A2D39">
        <w:rPr>
          <w:b/>
          <w:color w:val="000000"/>
        </w:rPr>
        <w:t xml:space="preserve"> i </w:t>
      </w:r>
      <w:r w:rsidR="002A2D39">
        <w:rPr>
          <w:b/>
          <w:color w:val="1B1B1B"/>
        </w:rPr>
        <w:t>4</w:t>
      </w:r>
      <w:r w:rsidR="002A2D39">
        <w:rPr>
          <w:b/>
          <w:color w:val="000000"/>
        </w:rPr>
        <w:t xml:space="preserve"> oraz </w:t>
      </w:r>
      <w:r w:rsidR="002A2D39">
        <w:rPr>
          <w:b/>
          <w:color w:val="1B1B1B"/>
        </w:rPr>
        <w:t>art. 74</w:t>
      </w:r>
      <w:r w:rsidR="002A2D39">
        <w:rPr>
          <w:b/>
          <w:color w:val="000000"/>
        </w:rPr>
        <w:t xml:space="preserve"> ustawy z</w:t>
      </w:r>
      <w:r w:rsidR="00853074">
        <w:rPr>
          <w:b/>
          <w:color w:val="000000"/>
        </w:rPr>
        <w:t> </w:t>
      </w:r>
      <w:r w:rsidR="002A2D39">
        <w:rPr>
          <w:b/>
          <w:color w:val="000000"/>
        </w:rPr>
        <w:t xml:space="preserve">dnia 8 marca 1990 r. o samorządzie gminnym (tekst jedn.: Dz. U. </w:t>
      </w:r>
      <w:proofErr w:type="gramStart"/>
      <w:r w:rsidR="002A2D39">
        <w:rPr>
          <w:b/>
          <w:color w:val="000000"/>
        </w:rPr>
        <w:t>z</w:t>
      </w:r>
      <w:proofErr w:type="gramEnd"/>
      <w:r w:rsidR="002A2D39">
        <w:rPr>
          <w:b/>
          <w:color w:val="000000"/>
        </w:rPr>
        <w:t xml:space="preserve"> 2024 poz. 1465 z</w:t>
      </w:r>
      <w:r w:rsidR="00853074">
        <w:rPr>
          <w:b/>
          <w:color w:val="000000"/>
        </w:rPr>
        <w:t> </w:t>
      </w:r>
      <w:proofErr w:type="spellStart"/>
      <w:r w:rsidR="002A2D39">
        <w:rPr>
          <w:b/>
          <w:color w:val="000000"/>
        </w:rPr>
        <w:t>późn</w:t>
      </w:r>
      <w:proofErr w:type="spellEnd"/>
      <w:r w:rsidR="002A2D39">
        <w:rPr>
          <w:b/>
          <w:color w:val="000000"/>
        </w:rPr>
        <w:t xml:space="preserve">. </w:t>
      </w:r>
      <w:proofErr w:type="gramStart"/>
      <w:r w:rsidR="002A2D39">
        <w:rPr>
          <w:b/>
          <w:color w:val="000000"/>
        </w:rPr>
        <w:t>zm</w:t>
      </w:r>
      <w:proofErr w:type="gramEnd"/>
      <w:r w:rsidR="002A2D39">
        <w:rPr>
          <w:b/>
          <w:color w:val="000000"/>
        </w:rPr>
        <w:t xml:space="preserve">.) oraz </w:t>
      </w:r>
      <w:r w:rsidR="002A2D39">
        <w:rPr>
          <w:b/>
          <w:color w:val="1B1B1B"/>
        </w:rPr>
        <w:t>art. 216 ust. 2 pkt 3</w:t>
      </w:r>
      <w:r w:rsidR="002A2D39">
        <w:rPr>
          <w:b/>
          <w:color w:val="000000"/>
        </w:rPr>
        <w:t xml:space="preserve">, </w:t>
      </w:r>
      <w:r w:rsidR="002A2D39">
        <w:rPr>
          <w:b/>
          <w:color w:val="1B1B1B"/>
        </w:rPr>
        <w:t>4</w:t>
      </w:r>
      <w:r w:rsidR="002A2D39">
        <w:rPr>
          <w:b/>
          <w:color w:val="000000"/>
        </w:rPr>
        <w:t xml:space="preserve"> i </w:t>
      </w:r>
      <w:r w:rsidR="002A2D39">
        <w:rPr>
          <w:b/>
          <w:color w:val="1B1B1B"/>
        </w:rPr>
        <w:t>6</w:t>
      </w:r>
      <w:r w:rsidR="002A2D39">
        <w:rPr>
          <w:b/>
          <w:color w:val="000000"/>
        </w:rPr>
        <w:t xml:space="preserve"> w zw. z </w:t>
      </w:r>
      <w:r w:rsidR="002A2D39">
        <w:rPr>
          <w:b/>
          <w:color w:val="1B1B1B"/>
        </w:rPr>
        <w:t>art. 5 ust. 1 pkt 2</w:t>
      </w:r>
      <w:r w:rsidR="002A2D39">
        <w:rPr>
          <w:b/>
          <w:color w:val="000000"/>
        </w:rPr>
        <w:t xml:space="preserve"> ustawy z dnia 27 sierpnia 2009 r. o finansach publicznych (tekst jedn.: Dz. U. </w:t>
      </w:r>
      <w:proofErr w:type="gramStart"/>
      <w:r w:rsidR="002A2D39">
        <w:rPr>
          <w:b/>
          <w:color w:val="000000"/>
        </w:rPr>
        <w:t>z</w:t>
      </w:r>
      <w:proofErr w:type="gramEnd"/>
      <w:r w:rsidR="002A2D39">
        <w:rPr>
          <w:b/>
          <w:color w:val="000000"/>
        </w:rPr>
        <w:t xml:space="preserve"> 2024 poz. 1530 z </w:t>
      </w:r>
      <w:proofErr w:type="spellStart"/>
      <w:r w:rsidR="002A2D39">
        <w:rPr>
          <w:b/>
          <w:color w:val="000000"/>
        </w:rPr>
        <w:t>późn</w:t>
      </w:r>
      <w:proofErr w:type="spellEnd"/>
      <w:r w:rsidR="002A2D39">
        <w:rPr>
          <w:b/>
          <w:color w:val="000000"/>
        </w:rPr>
        <w:t xml:space="preserve">. </w:t>
      </w:r>
      <w:proofErr w:type="gramStart"/>
      <w:r w:rsidR="002A2D39">
        <w:rPr>
          <w:b/>
          <w:color w:val="000000"/>
        </w:rPr>
        <w:t>zm</w:t>
      </w:r>
      <w:proofErr w:type="gramEnd"/>
      <w:r w:rsidR="002A2D39">
        <w:rPr>
          <w:b/>
          <w:color w:val="000000"/>
        </w:rPr>
        <w:t>.) oraz uchwał organów stanowiących Gminy, biorąc pod uwagę zapisy Strategii Rozwoju Województwa – Podkarpackie 2030, Uchwałę nr XXVII/458/20 Sejmiku Województwa Podkarpackiego z dnia 28 września 2020 r., postanawiają, co następuje.</w:t>
      </w:r>
    </w:p>
    <w:p w14:paraId="2C5109CD" w14:textId="77777777" w:rsidR="002A2D39" w:rsidRDefault="002A2D39" w:rsidP="002A2D39">
      <w:pPr>
        <w:spacing w:before="25" w:after="0"/>
        <w:jc w:val="both"/>
      </w:pPr>
    </w:p>
    <w:p w14:paraId="3BF1C508" w14:textId="17FC59C8" w:rsidR="002A2D39" w:rsidRDefault="002A2D39" w:rsidP="002A2D39">
      <w:pPr>
        <w:spacing w:after="0"/>
        <w:jc w:val="both"/>
      </w:pPr>
      <w:r>
        <w:rPr>
          <w:color w:val="000000"/>
        </w:rPr>
        <w:t xml:space="preserve">Dążąc do trwałego, zrównoważonego i efektywnego rozwoju samorządów zrzeszonych w ramach niniejszego Porozumienia, uznając, że współpraca regionalna jest nieodzownym czynnikiem efektywnego kulturalnego, społecznego i ekonomicznego rozwoju społeczności lokalnych, a jednocześnie mając na celu jak najlepsze wykorzystanie endogenicznych własnych potencjałów, </w:t>
      </w:r>
      <w:r w:rsidR="00553D99">
        <w:rPr>
          <w:color w:val="000000"/>
        </w:rPr>
        <w:t>Partnerzy</w:t>
      </w:r>
      <w:r>
        <w:rPr>
          <w:color w:val="000000"/>
        </w:rPr>
        <w:t xml:space="preserve"> deklarują wolę współpracy w zakresie przygotowania i realizacji </w:t>
      </w:r>
      <w:r w:rsidRPr="00AB3751">
        <w:rPr>
          <w:i/>
          <w:iCs/>
          <w:color w:val="000000"/>
        </w:rPr>
        <w:t>Strategii Rozwoju Ponadlokalnego dla Partnerstwa Turystyczne Bieszczady na lata 2025–2030</w:t>
      </w:r>
      <w:r>
        <w:rPr>
          <w:color w:val="000000"/>
        </w:rPr>
        <w:t xml:space="preserve"> i w tym celu zawierają niniejsze Porozumienie.</w:t>
      </w:r>
    </w:p>
    <w:p w14:paraId="4520894A" w14:textId="77777777" w:rsidR="002A2D39" w:rsidRDefault="002A2D39" w:rsidP="002A2D39">
      <w:pPr>
        <w:spacing w:before="25" w:after="0"/>
        <w:jc w:val="both"/>
        <w:rPr>
          <w:color w:val="000000"/>
        </w:rPr>
      </w:pPr>
    </w:p>
    <w:p w14:paraId="63A79794" w14:textId="2B117B23" w:rsidR="002A2D39" w:rsidRDefault="002A2D39" w:rsidP="00A22779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§ 1. Postanowienia ogólne</w:t>
      </w:r>
    </w:p>
    <w:p w14:paraId="433E2E22" w14:textId="77777777" w:rsidR="00A22779" w:rsidRDefault="00A22779" w:rsidP="00A22779">
      <w:pPr>
        <w:spacing w:before="26" w:after="0"/>
        <w:jc w:val="center"/>
      </w:pPr>
    </w:p>
    <w:p w14:paraId="2F6EECCC" w14:textId="4D899932" w:rsidR="002A2D39" w:rsidRDefault="002A2D39" w:rsidP="002F0DDF">
      <w:pPr>
        <w:pStyle w:val="Akapitzlist"/>
        <w:numPr>
          <w:ilvl w:val="0"/>
          <w:numId w:val="6"/>
        </w:numPr>
        <w:spacing w:before="26" w:after="0"/>
        <w:jc w:val="both"/>
      </w:pPr>
      <w:r w:rsidRPr="002F0DDF">
        <w:rPr>
          <w:color w:val="000000"/>
        </w:rPr>
        <w:t xml:space="preserve">Porozumienie określa zasady współpracy </w:t>
      </w:r>
      <w:r w:rsidR="00CF1CBB">
        <w:rPr>
          <w:color w:val="000000"/>
        </w:rPr>
        <w:t xml:space="preserve">Partnerów </w:t>
      </w:r>
      <w:r w:rsidRPr="002F0DDF">
        <w:rPr>
          <w:color w:val="000000"/>
        </w:rPr>
        <w:t xml:space="preserve">Porozumienia przy </w:t>
      </w:r>
      <w:r w:rsidR="002F0DDF" w:rsidRPr="002F0DDF">
        <w:rPr>
          <w:color w:val="000000"/>
        </w:rPr>
        <w:t xml:space="preserve">przygotowaniu </w:t>
      </w:r>
      <w:r w:rsidR="00CF1CBB">
        <w:rPr>
          <w:color w:val="000000"/>
        </w:rPr>
        <w:t>i</w:t>
      </w:r>
      <w:r w:rsidR="002F0DDF" w:rsidRPr="002F0DDF">
        <w:rPr>
          <w:color w:val="000000"/>
        </w:rPr>
        <w:t xml:space="preserve"> realizacji </w:t>
      </w:r>
      <w:r w:rsidRPr="002F0DDF">
        <w:rPr>
          <w:color w:val="000000"/>
        </w:rPr>
        <w:t>Strategii Rozwoju Ponadlokalnego dla Partnerstwa Turystyczne Bieszczady na lata 2025–2030</w:t>
      </w:r>
      <w:r w:rsidR="00483F03">
        <w:rPr>
          <w:color w:val="000000"/>
        </w:rPr>
        <w:t xml:space="preserve">, spełniającej wymogi Strategii IIT – Innego Instrumentu Terytorialnego, zgodnie z Ustawą </w:t>
      </w:r>
      <w:r w:rsidR="00483F03" w:rsidRPr="00483F03">
        <w:rPr>
          <w:color w:val="000000"/>
        </w:rPr>
        <w:t>z dnia 28 kwietnia 2022 r. o zasadach realizacji zadań finansowanych ze środków europejskich w perspektywie finansowej 2021-2027</w:t>
      </w:r>
      <w:r w:rsidR="00483F03">
        <w:rPr>
          <w:color w:val="000000"/>
        </w:rPr>
        <w:t xml:space="preserve"> (</w:t>
      </w:r>
      <w:r w:rsidR="00483F03" w:rsidRPr="00483F03">
        <w:rPr>
          <w:color w:val="000000"/>
        </w:rPr>
        <w:t xml:space="preserve">Dz.U. 2022 </w:t>
      </w:r>
      <w:proofErr w:type="gramStart"/>
      <w:r w:rsidR="00483F03" w:rsidRPr="00483F03">
        <w:rPr>
          <w:color w:val="000000"/>
        </w:rPr>
        <w:t>poz</w:t>
      </w:r>
      <w:proofErr w:type="gramEnd"/>
      <w:r w:rsidR="00483F03" w:rsidRPr="00483F03">
        <w:rPr>
          <w:color w:val="000000"/>
        </w:rPr>
        <w:t>. 1079</w:t>
      </w:r>
      <w:r w:rsidR="00483F03">
        <w:rPr>
          <w:color w:val="000000"/>
        </w:rPr>
        <w:t>).</w:t>
      </w:r>
    </w:p>
    <w:p w14:paraId="4D7F1464" w14:textId="19008D07" w:rsidR="002A2D39" w:rsidRPr="00850E0C" w:rsidRDefault="00776788" w:rsidP="002F0DDF">
      <w:pPr>
        <w:pStyle w:val="Akapitzlist"/>
        <w:numPr>
          <w:ilvl w:val="0"/>
          <w:numId w:val="6"/>
        </w:numPr>
        <w:spacing w:before="26" w:after="0"/>
        <w:jc w:val="both"/>
      </w:pPr>
      <w:r>
        <w:rPr>
          <w:color w:val="000000"/>
        </w:rPr>
        <w:t>N</w:t>
      </w:r>
      <w:r w:rsidR="002A2D39" w:rsidRPr="002F0DDF">
        <w:rPr>
          <w:color w:val="000000"/>
        </w:rPr>
        <w:t>iniejsz</w:t>
      </w:r>
      <w:r>
        <w:rPr>
          <w:color w:val="000000"/>
        </w:rPr>
        <w:t>e</w:t>
      </w:r>
      <w:r w:rsidR="002A2D39" w:rsidRPr="002F0DDF">
        <w:rPr>
          <w:color w:val="000000"/>
        </w:rPr>
        <w:t xml:space="preserve"> Porozumieni</w:t>
      </w:r>
      <w:r>
        <w:rPr>
          <w:color w:val="000000"/>
        </w:rPr>
        <w:t>e</w:t>
      </w:r>
      <w:r w:rsidR="002A2D39" w:rsidRPr="002F0DDF">
        <w:rPr>
          <w:color w:val="000000"/>
        </w:rPr>
        <w:t xml:space="preserve"> </w:t>
      </w:r>
      <w:r>
        <w:rPr>
          <w:color w:val="000000"/>
        </w:rPr>
        <w:t>tworzy Partnerstwo Turystyczne Bieszczady</w:t>
      </w:r>
      <w:r w:rsidRPr="002F0DDF">
        <w:rPr>
          <w:color w:val="000000"/>
        </w:rPr>
        <w:t xml:space="preserve"> </w:t>
      </w:r>
      <w:r w:rsidR="002A2D39" w:rsidRPr="002F0DDF">
        <w:rPr>
          <w:color w:val="000000"/>
        </w:rPr>
        <w:t>obejmuj</w:t>
      </w:r>
      <w:r>
        <w:rPr>
          <w:color w:val="000000"/>
        </w:rPr>
        <w:t>ące</w:t>
      </w:r>
      <w:r w:rsidR="002A2D39" w:rsidRPr="002F0DDF">
        <w:rPr>
          <w:color w:val="000000"/>
        </w:rPr>
        <w:t xml:space="preserve"> obszar </w:t>
      </w:r>
      <w:r w:rsidR="00CF1CBB">
        <w:rPr>
          <w:color w:val="000000"/>
        </w:rPr>
        <w:t>Partnerów Porozumienia, tj</w:t>
      </w:r>
      <w:r>
        <w:rPr>
          <w:color w:val="000000"/>
        </w:rPr>
        <w:t>.</w:t>
      </w:r>
      <w:r w:rsidR="002A2D39" w:rsidRPr="002F0DDF">
        <w:rPr>
          <w:color w:val="000000"/>
        </w:rPr>
        <w:t xml:space="preserve">: </w:t>
      </w:r>
      <w:r w:rsidR="00CF1CBB">
        <w:rPr>
          <w:color w:val="000000"/>
        </w:rPr>
        <w:t xml:space="preserve">Gminy </w:t>
      </w:r>
      <w:r w:rsidR="002A2D39" w:rsidRPr="002F0DDF">
        <w:rPr>
          <w:color w:val="000000"/>
        </w:rPr>
        <w:t>Cisn</w:t>
      </w:r>
      <w:r w:rsidR="00CF1CBB">
        <w:rPr>
          <w:color w:val="000000"/>
        </w:rPr>
        <w:t>a</w:t>
      </w:r>
      <w:r w:rsidR="002A2D39" w:rsidRPr="002F0DDF">
        <w:rPr>
          <w:color w:val="000000"/>
        </w:rPr>
        <w:t xml:space="preserve">, </w:t>
      </w:r>
      <w:r w:rsidR="00CF1CBB">
        <w:rPr>
          <w:color w:val="000000"/>
        </w:rPr>
        <w:t xml:space="preserve">Gminy </w:t>
      </w:r>
      <w:r w:rsidR="002A2D39" w:rsidRPr="002F0DDF">
        <w:rPr>
          <w:color w:val="000000"/>
        </w:rPr>
        <w:t>Baligr</w:t>
      </w:r>
      <w:r w:rsidR="00CF1CBB">
        <w:rPr>
          <w:color w:val="000000"/>
        </w:rPr>
        <w:t>ó</w:t>
      </w:r>
      <w:r w:rsidR="002A2D39" w:rsidRPr="002F0DDF">
        <w:rPr>
          <w:color w:val="000000"/>
        </w:rPr>
        <w:t>d,</w:t>
      </w:r>
      <w:r w:rsidR="00CF1CBB">
        <w:rPr>
          <w:color w:val="000000"/>
        </w:rPr>
        <w:t xml:space="preserve"> Gminy</w:t>
      </w:r>
      <w:r w:rsidR="002A2D39" w:rsidRPr="002F0DDF">
        <w:rPr>
          <w:color w:val="000000"/>
        </w:rPr>
        <w:t xml:space="preserve"> Olszanic</w:t>
      </w:r>
      <w:r w:rsidR="00CF1CBB">
        <w:rPr>
          <w:color w:val="000000"/>
        </w:rPr>
        <w:t>a</w:t>
      </w:r>
      <w:r w:rsidR="002A2D39" w:rsidRPr="002F0DDF">
        <w:rPr>
          <w:color w:val="000000"/>
        </w:rPr>
        <w:t>,</w:t>
      </w:r>
      <w:r w:rsidR="00CF1CBB">
        <w:rPr>
          <w:color w:val="000000"/>
        </w:rPr>
        <w:t xml:space="preserve"> Gminy</w:t>
      </w:r>
      <w:r w:rsidR="002A2D39" w:rsidRPr="002F0DDF">
        <w:rPr>
          <w:color w:val="000000"/>
        </w:rPr>
        <w:t xml:space="preserve"> Solin</w:t>
      </w:r>
      <w:r w:rsidR="00CF1CBB">
        <w:rPr>
          <w:color w:val="000000"/>
        </w:rPr>
        <w:t>a</w:t>
      </w:r>
      <w:r w:rsidR="002A2D39" w:rsidRPr="002F0DDF">
        <w:rPr>
          <w:color w:val="000000"/>
        </w:rPr>
        <w:t xml:space="preserve"> </w:t>
      </w:r>
      <w:r>
        <w:rPr>
          <w:color w:val="000000"/>
        </w:rPr>
        <w:t xml:space="preserve">i </w:t>
      </w:r>
      <w:r w:rsidR="00CF1CBB">
        <w:rPr>
          <w:color w:val="000000"/>
        </w:rPr>
        <w:t xml:space="preserve">Gminy </w:t>
      </w:r>
      <w:r w:rsidR="002A2D39" w:rsidRPr="002F0DDF">
        <w:rPr>
          <w:color w:val="000000"/>
        </w:rPr>
        <w:t>Komańcz</w:t>
      </w:r>
      <w:r>
        <w:rPr>
          <w:color w:val="000000"/>
        </w:rPr>
        <w:t>a.</w:t>
      </w:r>
    </w:p>
    <w:p w14:paraId="54E23D7E" w14:textId="77777777" w:rsidR="00850E0C" w:rsidRDefault="00850E0C" w:rsidP="00850E0C">
      <w:pPr>
        <w:pStyle w:val="Akapitzlist"/>
        <w:spacing w:before="26" w:after="0"/>
        <w:jc w:val="both"/>
      </w:pPr>
    </w:p>
    <w:p w14:paraId="1F3E28B5" w14:textId="280E2F6D" w:rsidR="002A2D39" w:rsidRDefault="002A2D39" w:rsidP="00A22779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2. </w:t>
      </w:r>
      <w:r w:rsidRPr="00B014E8">
        <w:rPr>
          <w:b/>
          <w:color w:val="000000"/>
        </w:rPr>
        <w:t>Cele Porozumienia</w:t>
      </w:r>
    </w:p>
    <w:p w14:paraId="437C9768" w14:textId="77777777" w:rsidR="00A22779" w:rsidRDefault="00A22779" w:rsidP="00A22779">
      <w:pPr>
        <w:spacing w:before="26" w:after="0"/>
        <w:jc w:val="center"/>
        <w:rPr>
          <w:color w:val="000000"/>
        </w:rPr>
      </w:pPr>
    </w:p>
    <w:p w14:paraId="255A166D" w14:textId="1735CAB5" w:rsidR="002A2D39" w:rsidRDefault="002A2D39" w:rsidP="002A2D39">
      <w:pPr>
        <w:numPr>
          <w:ilvl w:val="0"/>
          <w:numId w:val="2"/>
        </w:numPr>
        <w:spacing w:before="26" w:after="0"/>
        <w:jc w:val="both"/>
      </w:pPr>
      <w:r>
        <w:rPr>
          <w:color w:val="000000"/>
        </w:rPr>
        <w:t xml:space="preserve">Promowanie partnerskiego modelu współpracy </w:t>
      </w:r>
      <w:r w:rsidR="0024425E">
        <w:rPr>
          <w:color w:val="000000"/>
        </w:rPr>
        <w:t xml:space="preserve">interesariuszy z obszaru </w:t>
      </w:r>
      <w:r>
        <w:rPr>
          <w:color w:val="000000"/>
        </w:rPr>
        <w:t>Partnerstw</w:t>
      </w:r>
      <w:r w:rsidR="00626F54">
        <w:rPr>
          <w:color w:val="000000"/>
        </w:rPr>
        <w:t xml:space="preserve">a </w:t>
      </w:r>
      <w:r>
        <w:rPr>
          <w:color w:val="000000"/>
        </w:rPr>
        <w:t>Turystyczne</w:t>
      </w:r>
      <w:r w:rsidR="00626F54">
        <w:rPr>
          <w:color w:val="000000"/>
        </w:rPr>
        <w:t>go</w:t>
      </w:r>
      <w:r>
        <w:rPr>
          <w:color w:val="000000"/>
        </w:rPr>
        <w:t xml:space="preserve"> Bieszczady</w:t>
      </w:r>
      <w:r w:rsidR="0054616A">
        <w:rPr>
          <w:color w:val="000000"/>
        </w:rPr>
        <w:t>.</w:t>
      </w:r>
    </w:p>
    <w:p w14:paraId="0C1B1DC8" w14:textId="44D07055" w:rsidR="002A2D39" w:rsidRDefault="002A2D39" w:rsidP="002A2D39">
      <w:pPr>
        <w:numPr>
          <w:ilvl w:val="0"/>
          <w:numId w:val="2"/>
        </w:numPr>
        <w:spacing w:before="26" w:after="0"/>
        <w:jc w:val="both"/>
      </w:pPr>
      <w:r>
        <w:rPr>
          <w:color w:val="000000"/>
        </w:rPr>
        <w:t>Przygotowanie</w:t>
      </w:r>
      <w:r w:rsidR="0024425E">
        <w:rPr>
          <w:color w:val="000000"/>
        </w:rPr>
        <w:t xml:space="preserve"> i realizacja</w:t>
      </w:r>
      <w:r>
        <w:rPr>
          <w:color w:val="000000"/>
        </w:rPr>
        <w:t xml:space="preserve"> Strategii Rozwoju Ponadlokalnego dla Partnerstwa Turystyczne Bieszczady na lata 2025–2030</w:t>
      </w:r>
      <w:r w:rsidR="0054616A">
        <w:rPr>
          <w:color w:val="000000"/>
        </w:rPr>
        <w:t>.</w:t>
      </w:r>
    </w:p>
    <w:p w14:paraId="07522E64" w14:textId="129FC776" w:rsidR="002A2D39" w:rsidRDefault="002A2D39" w:rsidP="002A2D39">
      <w:pPr>
        <w:numPr>
          <w:ilvl w:val="0"/>
          <w:numId w:val="2"/>
        </w:numPr>
        <w:spacing w:before="26" w:after="0"/>
        <w:jc w:val="both"/>
      </w:pPr>
      <w:r>
        <w:rPr>
          <w:color w:val="000000"/>
        </w:rPr>
        <w:t xml:space="preserve">Określenie praw i obowiązków oraz zasad współpracy </w:t>
      </w:r>
      <w:r w:rsidR="0024425E">
        <w:rPr>
          <w:color w:val="000000"/>
        </w:rPr>
        <w:t xml:space="preserve">Partnerów </w:t>
      </w:r>
      <w:r>
        <w:rPr>
          <w:color w:val="000000"/>
        </w:rPr>
        <w:t>Porozumienia w</w:t>
      </w:r>
      <w:r w:rsidR="007742CB">
        <w:rPr>
          <w:color w:val="000000"/>
        </w:rPr>
        <w:t> </w:t>
      </w:r>
      <w:r>
        <w:rPr>
          <w:color w:val="000000"/>
        </w:rPr>
        <w:t>oparciu o zasadę równoprawności wszystkich stron, otwartości, wzajemnego szacunku i zaufania</w:t>
      </w:r>
      <w:r w:rsidR="0054616A">
        <w:rPr>
          <w:color w:val="000000"/>
        </w:rPr>
        <w:t>.</w:t>
      </w:r>
    </w:p>
    <w:p w14:paraId="76CA76A9" w14:textId="1C12F2CE" w:rsidR="002A2D39" w:rsidRDefault="002A2D39" w:rsidP="002A2D39">
      <w:pPr>
        <w:numPr>
          <w:ilvl w:val="0"/>
          <w:numId w:val="2"/>
        </w:numPr>
        <w:spacing w:before="26" w:after="0"/>
        <w:jc w:val="both"/>
      </w:pPr>
      <w:r>
        <w:rPr>
          <w:color w:val="000000"/>
        </w:rPr>
        <w:t xml:space="preserve">Zwiększenie efektywności przedsięwzięć realizowanych przez </w:t>
      </w:r>
      <w:r w:rsidR="0024425E">
        <w:rPr>
          <w:color w:val="000000"/>
        </w:rPr>
        <w:t xml:space="preserve">Partnerów </w:t>
      </w:r>
      <w:r>
        <w:rPr>
          <w:color w:val="000000"/>
        </w:rPr>
        <w:t>Porozumienia oraz skuteczna realizacja zintegrowanych projektów odpowiadających kompleksowo i długofalowo na potrzeby rozwojowe Partnerstwa Turystyczne</w:t>
      </w:r>
      <w:r w:rsidR="00D23869">
        <w:rPr>
          <w:color w:val="000000"/>
        </w:rPr>
        <w:t xml:space="preserve">go </w:t>
      </w:r>
      <w:r>
        <w:rPr>
          <w:color w:val="000000"/>
        </w:rPr>
        <w:t>Bieszczady</w:t>
      </w:r>
      <w:r w:rsidR="0054616A">
        <w:rPr>
          <w:color w:val="000000"/>
        </w:rPr>
        <w:t>.</w:t>
      </w:r>
    </w:p>
    <w:p w14:paraId="50372469" w14:textId="10DC5200" w:rsidR="002A2D39" w:rsidRDefault="00D23869" w:rsidP="002A2D39">
      <w:pPr>
        <w:numPr>
          <w:ilvl w:val="0"/>
          <w:numId w:val="2"/>
        </w:numPr>
        <w:spacing w:before="26" w:after="0"/>
        <w:jc w:val="both"/>
      </w:pPr>
      <w:r>
        <w:rPr>
          <w:color w:val="000000"/>
        </w:rPr>
        <w:t>Zd</w:t>
      </w:r>
      <w:r w:rsidR="002A2D39">
        <w:rPr>
          <w:color w:val="000000"/>
        </w:rPr>
        <w:t>iagnozowanie problemów</w:t>
      </w:r>
      <w:r w:rsidR="00626F54">
        <w:rPr>
          <w:color w:val="000000"/>
        </w:rPr>
        <w:t xml:space="preserve">, wyzwań i deficytów </w:t>
      </w:r>
      <w:r w:rsidR="002A2D39">
        <w:rPr>
          <w:color w:val="000000"/>
        </w:rPr>
        <w:t>rozwojowych oraz wypracowanie sposobów ich rozwiązywania.</w:t>
      </w:r>
    </w:p>
    <w:p w14:paraId="6E7CA316" w14:textId="120848F0" w:rsidR="002A2D39" w:rsidRDefault="002A2D39" w:rsidP="002A2D39">
      <w:pPr>
        <w:numPr>
          <w:ilvl w:val="0"/>
          <w:numId w:val="2"/>
        </w:numPr>
        <w:spacing w:before="26" w:after="0"/>
        <w:jc w:val="both"/>
      </w:pPr>
      <w:r>
        <w:rPr>
          <w:color w:val="000000"/>
        </w:rPr>
        <w:t xml:space="preserve">Ochrona wspólnych interesów </w:t>
      </w:r>
      <w:r w:rsidR="00D23869">
        <w:rPr>
          <w:color w:val="000000"/>
        </w:rPr>
        <w:t xml:space="preserve">i wzajemne wspomaganie się w realizacji Strategii przez Partnerów </w:t>
      </w:r>
      <w:r>
        <w:rPr>
          <w:color w:val="000000"/>
        </w:rPr>
        <w:t>Porozumienia.</w:t>
      </w:r>
    </w:p>
    <w:p w14:paraId="3E89861E" w14:textId="48738028" w:rsidR="002A2D39" w:rsidRPr="00850E0C" w:rsidRDefault="002A2D39" w:rsidP="002A2D39">
      <w:pPr>
        <w:numPr>
          <w:ilvl w:val="0"/>
          <w:numId w:val="2"/>
        </w:numPr>
        <w:spacing w:before="26" w:after="0"/>
        <w:jc w:val="both"/>
      </w:pPr>
      <w:r>
        <w:rPr>
          <w:color w:val="000000"/>
        </w:rPr>
        <w:t>Określenie praw i obowiązków oraz zasad współpracy</w:t>
      </w:r>
      <w:r w:rsidR="00D23869">
        <w:rPr>
          <w:color w:val="000000"/>
        </w:rPr>
        <w:t xml:space="preserve"> Partnerów</w:t>
      </w:r>
      <w:r>
        <w:rPr>
          <w:color w:val="000000"/>
        </w:rPr>
        <w:t xml:space="preserve"> Porozumienia, w tym zasad wzajemnych rozliczeń.</w:t>
      </w:r>
    </w:p>
    <w:p w14:paraId="39003B5B" w14:textId="77777777" w:rsidR="00850E0C" w:rsidRDefault="00850E0C" w:rsidP="00850E0C">
      <w:pPr>
        <w:spacing w:before="26" w:after="0"/>
        <w:ind w:left="720"/>
        <w:jc w:val="both"/>
      </w:pPr>
    </w:p>
    <w:p w14:paraId="2A9F38F8" w14:textId="3374EF54" w:rsidR="002A2D39" w:rsidRDefault="002A2D39" w:rsidP="00A22779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626F54">
        <w:rPr>
          <w:b/>
          <w:color w:val="000000"/>
        </w:rPr>
        <w:t>3</w:t>
      </w:r>
      <w:r>
        <w:rPr>
          <w:b/>
          <w:color w:val="000000"/>
        </w:rPr>
        <w:t>. </w:t>
      </w:r>
      <w:r w:rsidRPr="005442B9">
        <w:rPr>
          <w:b/>
          <w:color w:val="000000"/>
        </w:rPr>
        <w:t>Zasady współpracy</w:t>
      </w:r>
    </w:p>
    <w:p w14:paraId="1DC94E72" w14:textId="77777777" w:rsidR="00A22779" w:rsidRDefault="00A22779" w:rsidP="00A22779">
      <w:pPr>
        <w:spacing w:before="26" w:after="0"/>
        <w:jc w:val="center"/>
        <w:rPr>
          <w:color w:val="000000"/>
        </w:rPr>
      </w:pPr>
    </w:p>
    <w:p w14:paraId="39594262" w14:textId="1B6B55E8" w:rsidR="002A2D39" w:rsidRDefault="00626F54" w:rsidP="002A2D39">
      <w:pPr>
        <w:spacing w:before="26" w:after="0"/>
        <w:jc w:val="both"/>
      </w:pPr>
      <w:r>
        <w:rPr>
          <w:color w:val="000000"/>
        </w:rPr>
        <w:t xml:space="preserve">Partnerzy </w:t>
      </w:r>
      <w:r w:rsidR="002A2D39">
        <w:rPr>
          <w:color w:val="000000"/>
        </w:rPr>
        <w:t>Porozumienia deklarują</w:t>
      </w:r>
      <w:r>
        <w:rPr>
          <w:color w:val="000000"/>
        </w:rPr>
        <w:t xml:space="preserve"> przestrzeganie</w:t>
      </w:r>
      <w:r w:rsidR="002A2D39">
        <w:rPr>
          <w:color w:val="000000"/>
        </w:rPr>
        <w:t>:</w:t>
      </w:r>
    </w:p>
    <w:p w14:paraId="30547D99" w14:textId="0CF2EE98" w:rsidR="002A2D39" w:rsidRDefault="002A2D39" w:rsidP="002A2D39">
      <w:pPr>
        <w:numPr>
          <w:ilvl w:val="0"/>
          <w:numId w:val="4"/>
        </w:numPr>
        <w:spacing w:before="26" w:after="0"/>
        <w:jc w:val="both"/>
      </w:pPr>
      <w:r>
        <w:rPr>
          <w:color w:val="000000"/>
        </w:rPr>
        <w:t>Zasad</w:t>
      </w:r>
      <w:r w:rsidR="00626F54">
        <w:rPr>
          <w:color w:val="000000"/>
        </w:rPr>
        <w:t>y</w:t>
      </w:r>
      <w:r>
        <w:rPr>
          <w:color w:val="000000"/>
        </w:rPr>
        <w:t xml:space="preserve"> równości partnerów.</w:t>
      </w:r>
    </w:p>
    <w:p w14:paraId="346321D0" w14:textId="52AAC20D" w:rsidR="002A2D39" w:rsidRDefault="002A2D39" w:rsidP="002A2D39">
      <w:pPr>
        <w:numPr>
          <w:ilvl w:val="0"/>
          <w:numId w:val="4"/>
        </w:numPr>
        <w:spacing w:before="26" w:after="0"/>
        <w:jc w:val="both"/>
      </w:pPr>
      <w:r>
        <w:rPr>
          <w:color w:val="000000"/>
        </w:rPr>
        <w:t>Zasad</w:t>
      </w:r>
      <w:r w:rsidR="00626F54">
        <w:rPr>
          <w:color w:val="000000"/>
        </w:rPr>
        <w:t>y</w:t>
      </w:r>
      <w:r>
        <w:rPr>
          <w:color w:val="000000"/>
        </w:rPr>
        <w:t xml:space="preserve"> partnerstwa.</w:t>
      </w:r>
    </w:p>
    <w:p w14:paraId="5A14EA20" w14:textId="57D7C257" w:rsidR="002A2D39" w:rsidRDefault="002A2D39" w:rsidP="002A2D39">
      <w:pPr>
        <w:numPr>
          <w:ilvl w:val="0"/>
          <w:numId w:val="4"/>
        </w:numPr>
        <w:spacing w:before="26" w:after="0"/>
        <w:jc w:val="both"/>
      </w:pPr>
      <w:r>
        <w:rPr>
          <w:color w:val="000000"/>
        </w:rPr>
        <w:t>Zasad</w:t>
      </w:r>
      <w:r w:rsidR="00626F54">
        <w:rPr>
          <w:color w:val="000000"/>
        </w:rPr>
        <w:t>y</w:t>
      </w:r>
      <w:r>
        <w:rPr>
          <w:color w:val="000000"/>
        </w:rPr>
        <w:t xml:space="preserve"> tworzenia możliwie elastycznych rozwiązań.</w:t>
      </w:r>
    </w:p>
    <w:p w14:paraId="6F66A4FD" w14:textId="77777777" w:rsidR="002A2D39" w:rsidRDefault="002A2D39" w:rsidP="002A2D39">
      <w:pPr>
        <w:numPr>
          <w:ilvl w:val="0"/>
          <w:numId w:val="4"/>
        </w:numPr>
        <w:spacing w:before="26" w:after="0"/>
        <w:jc w:val="both"/>
      </w:pPr>
      <w:r>
        <w:rPr>
          <w:color w:val="000000"/>
        </w:rPr>
        <w:t>Zasady wielopoziomowego zarządzania.</w:t>
      </w:r>
    </w:p>
    <w:p w14:paraId="4FD4762B" w14:textId="3AF5AFA9" w:rsidR="002A2D39" w:rsidRDefault="002A2D39" w:rsidP="002A2D39">
      <w:pPr>
        <w:numPr>
          <w:ilvl w:val="0"/>
          <w:numId w:val="4"/>
        </w:numPr>
        <w:spacing w:before="26" w:after="0"/>
        <w:jc w:val="both"/>
      </w:pPr>
      <w:r>
        <w:rPr>
          <w:color w:val="000000"/>
        </w:rPr>
        <w:t>Zasad</w:t>
      </w:r>
      <w:r w:rsidR="00626F54">
        <w:rPr>
          <w:color w:val="000000"/>
        </w:rPr>
        <w:t>y</w:t>
      </w:r>
      <w:r>
        <w:rPr>
          <w:color w:val="000000"/>
        </w:rPr>
        <w:t xml:space="preserve"> racjonalizacji wydatków publicznych.</w:t>
      </w:r>
    </w:p>
    <w:p w14:paraId="24C63DFE" w14:textId="38AC5D08" w:rsidR="002A2D39" w:rsidRPr="00850E0C" w:rsidRDefault="00626F54" w:rsidP="002A2D39">
      <w:pPr>
        <w:numPr>
          <w:ilvl w:val="0"/>
          <w:numId w:val="4"/>
        </w:numPr>
        <w:spacing w:before="26" w:after="0"/>
        <w:jc w:val="both"/>
      </w:pPr>
      <w:r>
        <w:rPr>
          <w:color w:val="000000"/>
        </w:rPr>
        <w:t>Zasady s</w:t>
      </w:r>
      <w:r w:rsidR="002A2D39">
        <w:rPr>
          <w:color w:val="000000"/>
        </w:rPr>
        <w:t>ieciowani</w:t>
      </w:r>
      <w:r>
        <w:rPr>
          <w:color w:val="000000"/>
        </w:rPr>
        <w:t>a</w:t>
      </w:r>
      <w:r w:rsidR="002A2D39">
        <w:rPr>
          <w:color w:val="000000"/>
        </w:rPr>
        <w:t xml:space="preserve"> i współprac</w:t>
      </w:r>
      <w:r>
        <w:rPr>
          <w:color w:val="000000"/>
        </w:rPr>
        <w:t>y</w:t>
      </w:r>
      <w:r w:rsidR="002A2D39">
        <w:rPr>
          <w:color w:val="000000"/>
        </w:rPr>
        <w:t xml:space="preserve"> opart</w:t>
      </w:r>
      <w:r>
        <w:rPr>
          <w:color w:val="000000"/>
        </w:rPr>
        <w:t xml:space="preserve">ej na </w:t>
      </w:r>
      <w:r w:rsidR="002A2D39">
        <w:rPr>
          <w:color w:val="000000"/>
        </w:rPr>
        <w:t>wzajemn</w:t>
      </w:r>
      <w:r>
        <w:rPr>
          <w:color w:val="000000"/>
        </w:rPr>
        <w:t>ym</w:t>
      </w:r>
      <w:r w:rsidR="002A2D39">
        <w:rPr>
          <w:color w:val="000000"/>
        </w:rPr>
        <w:t xml:space="preserve"> zaufani</w:t>
      </w:r>
      <w:r>
        <w:rPr>
          <w:color w:val="000000"/>
        </w:rPr>
        <w:t>u</w:t>
      </w:r>
      <w:r w:rsidR="002A2D39">
        <w:rPr>
          <w:color w:val="000000"/>
        </w:rPr>
        <w:t xml:space="preserve"> i rzetelny przepływ</w:t>
      </w:r>
      <w:r>
        <w:rPr>
          <w:color w:val="000000"/>
        </w:rPr>
        <w:t>ie</w:t>
      </w:r>
      <w:r w:rsidR="002A2D39">
        <w:rPr>
          <w:color w:val="000000"/>
        </w:rPr>
        <w:t xml:space="preserve"> informacji.</w:t>
      </w:r>
    </w:p>
    <w:p w14:paraId="268A6010" w14:textId="77777777" w:rsidR="00850E0C" w:rsidRDefault="00850E0C" w:rsidP="00850E0C">
      <w:pPr>
        <w:spacing w:before="26" w:after="0"/>
        <w:ind w:left="720"/>
        <w:jc w:val="both"/>
      </w:pPr>
    </w:p>
    <w:p w14:paraId="6445021A" w14:textId="6C23C622" w:rsidR="002A2D39" w:rsidRDefault="002A2D39" w:rsidP="00A22779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626F54">
        <w:rPr>
          <w:b/>
          <w:color w:val="000000"/>
        </w:rPr>
        <w:t>4</w:t>
      </w:r>
      <w:r>
        <w:rPr>
          <w:b/>
          <w:color w:val="000000"/>
        </w:rPr>
        <w:t>. Reprezentacja i struktura organizacyjna</w:t>
      </w:r>
    </w:p>
    <w:p w14:paraId="4ED320D6" w14:textId="77777777" w:rsidR="00A22779" w:rsidRDefault="00A22779" w:rsidP="00A22779">
      <w:pPr>
        <w:spacing w:before="26" w:after="0"/>
        <w:jc w:val="center"/>
      </w:pPr>
    </w:p>
    <w:p w14:paraId="466E8E90" w14:textId="6D2F3233" w:rsidR="002A2D39" w:rsidRDefault="00626F54" w:rsidP="002F0DDF">
      <w:pPr>
        <w:pStyle w:val="Akapitzlist"/>
        <w:numPr>
          <w:ilvl w:val="0"/>
          <w:numId w:val="8"/>
        </w:numPr>
        <w:spacing w:before="26" w:after="0"/>
        <w:jc w:val="both"/>
      </w:pPr>
      <w:r>
        <w:rPr>
          <w:color w:val="000000"/>
        </w:rPr>
        <w:t xml:space="preserve">Partnerzy Porozumienia </w:t>
      </w:r>
      <w:r w:rsidR="002A2D39" w:rsidRPr="002F0DDF">
        <w:rPr>
          <w:color w:val="000000"/>
        </w:rPr>
        <w:t>powierzają Gminie Cisna pełnienie funkcji Lidera, koordynującego działania w zakresie realizacji niniejszego Porozumienia. Kompetencje w zakresie koordynacji działań nie wykluczają podejmowania inicjatyw i udziału w tych działaniach pozostałych Stron Porozumienia.</w:t>
      </w:r>
    </w:p>
    <w:p w14:paraId="1A601277" w14:textId="3D717AA7" w:rsidR="002A2D39" w:rsidRPr="00F12D68" w:rsidRDefault="002A2D39" w:rsidP="002F0DDF">
      <w:pPr>
        <w:pStyle w:val="Akapitzlist"/>
        <w:numPr>
          <w:ilvl w:val="0"/>
          <w:numId w:val="8"/>
        </w:numPr>
        <w:spacing w:before="26" w:after="0"/>
        <w:jc w:val="both"/>
      </w:pPr>
      <w:r w:rsidRPr="002F0DDF">
        <w:rPr>
          <w:color w:val="000000"/>
        </w:rPr>
        <w:t xml:space="preserve">Na potrzeby realizacji Porozumienia </w:t>
      </w:r>
      <w:r w:rsidR="00626F54">
        <w:rPr>
          <w:color w:val="000000"/>
        </w:rPr>
        <w:t>powołuje się</w:t>
      </w:r>
      <w:r w:rsidRPr="002F0DDF">
        <w:rPr>
          <w:color w:val="000000"/>
        </w:rPr>
        <w:t>:</w:t>
      </w:r>
    </w:p>
    <w:p w14:paraId="72B12523" w14:textId="1F73F0AD" w:rsidR="002A2D39" w:rsidRPr="00F12D68" w:rsidRDefault="002A2D39" w:rsidP="002F0DDF">
      <w:pPr>
        <w:pStyle w:val="Akapitzlist"/>
        <w:numPr>
          <w:ilvl w:val="0"/>
          <w:numId w:val="10"/>
        </w:numPr>
        <w:spacing w:before="26" w:after="0"/>
        <w:jc w:val="both"/>
      </w:pPr>
      <w:r w:rsidRPr="002F0DDF">
        <w:rPr>
          <w:color w:val="000000"/>
        </w:rPr>
        <w:t xml:space="preserve">Komitet Sterujący, w </w:t>
      </w:r>
      <w:proofErr w:type="gramStart"/>
      <w:r w:rsidRPr="002F0DDF">
        <w:rPr>
          <w:color w:val="000000"/>
        </w:rPr>
        <w:t>skład którego</w:t>
      </w:r>
      <w:proofErr w:type="gramEnd"/>
      <w:r w:rsidRPr="002F0DDF">
        <w:rPr>
          <w:color w:val="000000"/>
        </w:rPr>
        <w:t xml:space="preserve"> wchodzą organy wykonawcze</w:t>
      </w:r>
      <w:r w:rsidR="00875700">
        <w:rPr>
          <w:color w:val="000000"/>
        </w:rPr>
        <w:t xml:space="preserve"> </w:t>
      </w:r>
      <w:r w:rsidR="00626F54">
        <w:rPr>
          <w:color w:val="000000"/>
        </w:rPr>
        <w:t xml:space="preserve">Partnerów </w:t>
      </w:r>
      <w:r w:rsidR="00875700">
        <w:rPr>
          <w:color w:val="000000"/>
        </w:rPr>
        <w:t xml:space="preserve">Porozumienia lub </w:t>
      </w:r>
      <w:r w:rsidR="00875700" w:rsidRPr="002F0DDF">
        <w:rPr>
          <w:color w:val="000000"/>
        </w:rPr>
        <w:t>upoważnione przez nie osoby</w:t>
      </w:r>
      <w:r w:rsidR="00875700">
        <w:rPr>
          <w:color w:val="000000"/>
        </w:rPr>
        <w:t>.</w:t>
      </w:r>
      <w:r w:rsidR="00553D99">
        <w:rPr>
          <w:color w:val="000000"/>
        </w:rPr>
        <w:t xml:space="preserve"> </w:t>
      </w:r>
    </w:p>
    <w:p w14:paraId="10EA9B9D" w14:textId="6752CAF9" w:rsidR="002A2D39" w:rsidRPr="00626F54" w:rsidRDefault="002A2D39" w:rsidP="002F0DDF">
      <w:pPr>
        <w:pStyle w:val="Akapitzlist"/>
        <w:numPr>
          <w:ilvl w:val="0"/>
          <w:numId w:val="10"/>
        </w:numPr>
        <w:spacing w:before="26" w:after="0"/>
        <w:jc w:val="both"/>
      </w:pPr>
      <w:r w:rsidRPr="002F0DDF">
        <w:rPr>
          <w:color w:val="000000"/>
        </w:rPr>
        <w:t xml:space="preserve">Zespół </w:t>
      </w:r>
      <w:r w:rsidR="00875700">
        <w:rPr>
          <w:color w:val="000000"/>
        </w:rPr>
        <w:t>Koordynacyjny</w:t>
      </w:r>
      <w:r w:rsidRPr="002F0DDF">
        <w:rPr>
          <w:color w:val="000000"/>
        </w:rPr>
        <w:t xml:space="preserve">, w </w:t>
      </w:r>
      <w:proofErr w:type="gramStart"/>
      <w:r w:rsidRPr="002F0DDF">
        <w:rPr>
          <w:color w:val="000000"/>
        </w:rPr>
        <w:t>skład którego</w:t>
      </w:r>
      <w:proofErr w:type="gramEnd"/>
      <w:r w:rsidRPr="002F0DDF">
        <w:rPr>
          <w:color w:val="000000"/>
        </w:rPr>
        <w:t xml:space="preserve"> wchodzi </w:t>
      </w:r>
      <w:r w:rsidR="00553D99">
        <w:rPr>
          <w:color w:val="000000"/>
        </w:rPr>
        <w:t>po 2 osoby reprezentujące każd</w:t>
      </w:r>
      <w:r w:rsidR="00626F54">
        <w:rPr>
          <w:color w:val="000000"/>
        </w:rPr>
        <w:t>ego</w:t>
      </w:r>
      <w:r w:rsidR="00553D99">
        <w:rPr>
          <w:color w:val="000000"/>
        </w:rPr>
        <w:t xml:space="preserve"> z</w:t>
      </w:r>
      <w:r w:rsidR="00626F54">
        <w:rPr>
          <w:color w:val="000000"/>
        </w:rPr>
        <w:t xml:space="preserve"> Partnerów </w:t>
      </w:r>
      <w:r w:rsidR="00553D99">
        <w:rPr>
          <w:color w:val="000000"/>
        </w:rPr>
        <w:t xml:space="preserve">Porozumienia, powołanych zarządzeniem, w tym </w:t>
      </w:r>
      <w:r w:rsidR="00875700">
        <w:rPr>
          <w:color w:val="000000"/>
        </w:rPr>
        <w:t>Koordynator Gminny</w:t>
      </w:r>
      <w:r w:rsidR="00553D99">
        <w:rPr>
          <w:color w:val="000000"/>
        </w:rPr>
        <w:t>.</w:t>
      </w:r>
    </w:p>
    <w:p w14:paraId="669E4F86" w14:textId="65EAC6D8" w:rsidR="00626F54" w:rsidRPr="00850E0C" w:rsidRDefault="00626F54" w:rsidP="002F0DDF">
      <w:pPr>
        <w:pStyle w:val="Akapitzlist"/>
        <w:numPr>
          <w:ilvl w:val="0"/>
          <w:numId w:val="10"/>
        </w:numPr>
        <w:spacing w:before="26" w:after="0"/>
        <w:jc w:val="both"/>
      </w:pPr>
      <w:r>
        <w:rPr>
          <w:color w:val="000000"/>
        </w:rPr>
        <w:t xml:space="preserve">Koordynatorów Gminnych, osoby prowadzące bieżące działania w zakresie przygotowania i realizacji Strategii </w:t>
      </w:r>
    </w:p>
    <w:p w14:paraId="234930A8" w14:textId="77777777" w:rsidR="00850E0C" w:rsidRDefault="00850E0C" w:rsidP="00850E0C">
      <w:pPr>
        <w:pStyle w:val="Akapitzlist"/>
        <w:spacing w:before="26" w:after="0"/>
        <w:ind w:left="1068"/>
        <w:jc w:val="both"/>
      </w:pPr>
    </w:p>
    <w:p w14:paraId="13609F18" w14:textId="78A1A42A" w:rsidR="002A2D39" w:rsidRDefault="002A2D39" w:rsidP="00A22779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626F54">
        <w:rPr>
          <w:b/>
          <w:color w:val="000000"/>
        </w:rPr>
        <w:t>5</w:t>
      </w:r>
      <w:r>
        <w:rPr>
          <w:b/>
          <w:color w:val="000000"/>
        </w:rPr>
        <w:t>. </w:t>
      </w:r>
      <w:r w:rsidRPr="005442B9">
        <w:rPr>
          <w:b/>
          <w:color w:val="000000"/>
        </w:rPr>
        <w:t>Zadania Lidera</w:t>
      </w:r>
    </w:p>
    <w:p w14:paraId="149F9F24" w14:textId="77777777" w:rsidR="00A22779" w:rsidRDefault="00A22779" w:rsidP="00A22779">
      <w:pPr>
        <w:spacing w:before="26" w:after="0"/>
        <w:jc w:val="center"/>
        <w:rPr>
          <w:color w:val="000000"/>
        </w:rPr>
      </w:pPr>
    </w:p>
    <w:p w14:paraId="091A5C3E" w14:textId="498EB762" w:rsidR="002A2D39" w:rsidRDefault="002A2D39" w:rsidP="00553D99">
      <w:pPr>
        <w:pStyle w:val="Akapitzlist"/>
        <w:numPr>
          <w:ilvl w:val="0"/>
          <w:numId w:val="12"/>
        </w:numPr>
        <w:spacing w:before="26" w:after="0"/>
        <w:jc w:val="both"/>
      </w:pPr>
      <w:r w:rsidRPr="00553D99">
        <w:rPr>
          <w:color w:val="000000"/>
        </w:rPr>
        <w:t xml:space="preserve">Reprezentuje </w:t>
      </w:r>
      <w:r w:rsidR="00626F54">
        <w:rPr>
          <w:color w:val="000000"/>
        </w:rPr>
        <w:t>Partnerów</w:t>
      </w:r>
      <w:r w:rsidRPr="00553D99">
        <w:rPr>
          <w:color w:val="000000"/>
        </w:rPr>
        <w:t xml:space="preserve"> Porozumienia przy podejmowaniu ustaleń dotyczących przygotowania i wdrażania Strategii wobec podmiotów zewnętrznych po uprzedniej konsultacji ze Stronami Porozumienia </w:t>
      </w:r>
      <w:r w:rsidR="00626F54" w:rsidRPr="00553D99">
        <w:rPr>
          <w:color w:val="000000"/>
        </w:rPr>
        <w:t>odnośnie do</w:t>
      </w:r>
      <w:r w:rsidRPr="00553D99">
        <w:rPr>
          <w:color w:val="000000"/>
        </w:rPr>
        <w:t xml:space="preserve"> kierunku działania</w:t>
      </w:r>
      <w:r w:rsidR="00553D99">
        <w:rPr>
          <w:color w:val="000000"/>
        </w:rPr>
        <w:t>.</w:t>
      </w:r>
    </w:p>
    <w:p w14:paraId="53517DA1" w14:textId="76344308" w:rsidR="002A2D39" w:rsidRDefault="002A2D39" w:rsidP="00553D99">
      <w:pPr>
        <w:pStyle w:val="Akapitzlist"/>
        <w:numPr>
          <w:ilvl w:val="0"/>
          <w:numId w:val="12"/>
        </w:numPr>
        <w:spacing w:before="26" w:after="0"/>
        <w:jc w:val="both"/>
      </w:pPr>
      <w:r w:rsidRPr="00553D99">
        <w:rPr>
          <w:color w:val="000000"/>
        </w:rPr>
        <w:t xml:space="preserve">Uczestniczy w </w:t>
      </w:r>
      <w:r w:rsidR="00553D99">
        <w:rPr>
          <w:color w:val="000000"/>
        </w:rPr>
        <w:t xml:space="preserve">wydarzeniach </w:t>
      </w:r>
      <w:r w:rsidRPr="00553D99">
        <w:rPr>
          <w:color w:val="000000"/>
        </w:rPr>
        <w:t>związanych z</w:t>
      </w:r>
      <w:r w:rsidR="00626F54">
        <w:rPr>
          <w:color w:val="000000"/>
        </w:rPr>
        <w:t xml:space="preserve"> przygotowaniem</w:t>
      </w:r>
      <w:r w:rsidR="00553D99">
        <w:rPr>
          <w:color w:val="000000"/>
        </w:rPr>
        <w:t xml:space="preserve"> i </w:t>
      </w:r>
      <w:r w:rsidRPr="00553D99">
        <w:rPr>
          <w:color w:val="000000"/>
        </w:rPr>
        <w:t>realizacją Strategii, co nie wyklucza udziału przedstawicieli</w:t>
      </w:r>
      <w:r w:rsidR="00626F54">
        <w:rPr>
          <w:color w:val="000000"/>
        </w:rPr>
        <w:t xml:space="preserve"> Partnerów</w:t>
      </w:r>
      <w:r w:rsidRPr="00553D99">
        <w:rPr>
          <w:color w:val="000000"/>
        </w:rPr>
        <w:t xml:space="preserve"> Porozumienia</w:t>
      </w:r>
      <w:r w:rsidR="00553D99">
        <w:rPr>
          <w:color w:val="000000"/>
        </w:rPr>
        <w:t>.</w:t>
      </w:r>
    </w:p>
    <w:p w14:paraId="7DAD3621" w14:textId="5D161A24" w:rsidR="00553D99" w:rsidRPr="00553D99" w:rsidRDefault="002A2D39" w:rsidP="00553D99">
      <w:pPr>
        <w:pStyle w:val="Akapitzlist"/>
        <w:numPr>
          <w:ilvl w:val="0"/>
          <w:numId w:val="12"/>
        </w:numPr>
        <w:spacing w:before="26" w:after="0"/>
        <w:jc w:val="both"/>
      </w:pPr>
      <w:r w:rsidRPr="00553D99">
        <w:rPr>
          <w:color w:val="000000"/>
        </w:rPr>
        <w:t>Przeprowadz</w:t>
      </w:r>
      <w:r w:rsidR="00626F54">
        <w:rPr>
          <w:color w:val="000000"/>
        </w:rPr>
        <w:t>a</w:t>
      </w:r>
      <w:r w:rsidRPr="00553D99">
        <w:rPr>
          <w:color w:val="000000"/>
        </w:rPr>
        <w:t xml:space="preserve"> w imieniu</w:t>
      </w:r>
      <w:r w:rsidR="00626F54">
        <w:rPr>
          <w:color w:val="000000"/>
        </w:rPr>
        <w:t xml:space="preserve"> Partnerów</w:t>
      </w:r>
      <w:r w:rsidRPr="00553D99">
        <w:rPr>
          <w:color w:val="000000"/>
        </w:rPr>
        <w:t xml:space="preserve"> Porozumienia procedury prawne wymagane w toku</w:t>
      </w:r>
      <w:r w:rsidR="00553D99">
        <w:rPr>
          <w:color w:val="000000"/>
        </w:rPr>
        <w:t xml:space="preserve"> opracowania i realizacji </w:t>
      </w:r>
      <w:r w:rsidRPr="00553D99">
        <w:rPr>
          <w:color w:val="000000"/>
        </w:rPr>
        <w:t>Strategii</w:t>
      </w:r>
      <w:r w:rsidR="00553D99">
        <w:rPr>
          <w:color w:val="000000"/>
        </w:rPr>
        <w:t>.</w:t>
      </w:r>
    </w:p>
    <w:p w14:paraId="4E13263A" w14:textId="7500508E" w:rsidR="002A2D39" w:rsidRPr="00850E0C" w:rsidRDefault="002A2D39" w:rsidP="00553D99">
      <w:pPr>
        <w:pStyle w:val="Akapitzlist"/>
        <w:numPr>
          <w:ilvl w:val="0"/>
          <w:numId w:val="12"/>
        </w:numPr>
        <w:spacing w:before="26" w:after="0"/>
        <w:jc w:val="both"/>
      </w:pPr>
      <w:r w:rsidRPr="00553D99">
        <w:rPr>
          <w:color w:val="000000"/>
        </w:rPr>
        <w:t xml:space="preserve">Informuje </w:t>
      </w:r>
      <w:r w:rsidR="00626F54">
        <w:rPr>
          <w:color w:val="000000"/>
        </w:rPr>
        <w:t>Partnerów</w:t>
      </w:r>
      <w:r w:rsidRPr="00553D99">
        <w:rPr>
          <w:color w:val="000000"/>
        </w:rPr>
        <w:t xml:space="preserve"> o ustaleniach, podjętych działaniach i istotnych okolicznościach mających wpływ na realizację celów niniejszego Porozumienia.</w:t>
      </w:r>
    </w:p>
    <w:p w14:paraId="7951BDA3" w14:textId="77777777" w:rsidR="00850E0C" w:rsidRDefault="00850E0C" w:rsidP="00850E0C">
      <w:pPr>
        <w:pStyle w:val="Akapitzlist"/>
        <w:spacing w:before="26" w:after="0"/>
        <w:jc w:val="both"/>
      </w:pPr>
    </w:p>
    <w:p w14:paraId="4FAE62CD" w14:textId="5122821B" w:rsidR="002A2D39" w:rsidRDefault="002A2D39" w:rsidP="00A22779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626F54">
        <w:rPr>
          <w:b/>
          <w:color w:val="000000"/>
        </w:rPr>
        <w:t>6</w:t>
      </w:r>
      <w:r>
        <w:rPr>
          <w:b/>
          <w:color w:val="000000"/>
        </w:rPr>
        <w:t>. Komitet Sterujący</w:t>
      </w:r>
    </w:p>
    <w:p w14:paraId="4AA8E30C" w14:textId="77777777" w:rsidR="00A22779" w:rsidRDefault="00A22779" w:rsidP="00A22779">
      <w:pPr>
        <w:spacing w:before="26" w:after="0"/>
        <w:jc w:val="center"/>
      </w:pPr>
    </w:p>
    <w:p w14:paraId="5C81FA62" w14:textId="75C8953B" w:rsidR="002A2D39" w:rsidRDefault="002A2D39" w:rsidP="00397BCC">
      <w:pPr>
        <w:pStyle w:val="Akapitzlist"/>
        <w:numPr>
          <w:ilvl w:val="0"/>
          <w:numId w:val="14"/>
        </w:numPr>
        <w:spacing w:before="26" w:after="0"/>
        <w:jc w:val="both"/>
      </w:pPr>
      <w:r w:rsidRPr="00553D99">
        <w:rPr>
          <w:color w:val="000000"/>
        </w:rPr>
        <w:t>Komitet Sterujący pełni funkcję programowo-opiniodawczą.</w:t>
      </w:r>
      <w:r w:rsidR="00397BCC">
        <w:rPr>
          <w:color w:val="000000"/>
        </w:rPr>
        <w:t xml:space="preserve"> </w:t>
      </w:r>
      <w:r w:rsidR="00397BCC" w:rsidRPr="00397BCC">
        <w:rPr>
          <w:color w:val="000000"/>
        </w:rPr>
        <w:t>Pracę Komitetu Sterującego organizuje Lider Porozumienia</w:t>
      </w:r>
      <w:r w:rsidR="00397BCC">
        <w:rPr>
          <w:color w:val="000000"/>
        </w:rPr>
        <w:t>.</w:t>
      </w:r>
    </w:p>
    <w:p w14:paraId="28029080" w14:textId="2B11EA7A" w:rsidR="002A2D39" w:rsidRDefault="002A2D39" w:rsidP="00553D99">
      <w:pPr>
        <w:pStyle w:val="Akapitzlist"/>
        <w:numPr>
          <w:ilvl w:val="0"/>
          <w:numId w:val="14"/>
        </w:numPr>
        <w:spacing w:before="26" w:after="0"/>
        <w:jc w:val="both"/>
      </w:pPr>
      <w:r w:rsidRPr="00553D99">
        <w:rPr>
          <w:color w:val="000000"/>
        </w:rPr>
        <w:t xml:space="preserve">Członkowie </w:t>
      </w:r>
      <w:r w:rsidR="00553D99">
        <w:rPr>
          <w:color w:val="000000"/>
        </w:rPr>
        <w:t xml:space="preserve">Komitetu Sterującego </w:t>
      </w:r>
      <w:r w:rsidRPr="00553D99">
        <w:rPr>
          <w:color w:val="000000"/>
        </w:rPr>
        <w:t xml:space="preserve">nie otrzymują wynagrodzenia za udział </w:t>
      </w:r>
      <w:r w:rsidR="00397BCC">
        <w:rPr>
          <w:color w:val="000000"/>
        </w:rPr>
        <w:br/>
      </w:r>
      <w:r w:rsidRPr="00553D99">
        <w:rPr>
          <w:color w:val="000000"/>
        </w:rPr>
        <w:t>w posiedzeniach.</w:t>
      </w:r>
    </w:p>
    <w:p w14:paraId="056E4A42" w14:textId="0830D82E" w:rsidR="002A2D39" w:rsidRDefault="00626F54" w:rsidP="00553D99">
      <w:pPr>
        <w:pStyle w:val="Akapitzlist"/>
        <w:numPr>
          <w:ilvl w:val="0"/>
          <w:numId w:val="14"/>
        </w:numPr>
        <w:spacing w:before="26" w:after="0"/>
        <w:jc w:val="both"/>
      </w:pPr>
      <w:r>
        <w:rPr>
          <w:color w:val="000000"/>
        </w:rPr>
        <w:t xml:space="preserve">Partnerzy Porozumienia </w:t>
      </w:r>
      <w:r w:rsidR="002A2D39" w:rsidRPr="00553D99">
        <w:rPr>
          <w:color w:val="000000"/>
        </w:rPr>
        <w:t>wyznaczają w formie pisemnego, imiennego upoważnienia, swojego przedstawiciela</w:t>
      </w:r>
      <w:r>
        <w:rPr>
          <w:color w:val="000000"/>
        </w:rPr>
        <w:t xml:space="preserve"> do Komitetu Sterującego.</w:t>
      </w:r>
      <w:r w:rsidR="002A2D39" w:rsidRPr="00553D99">
        <w:rPr>
          <w:color w:val="000000"/>
        </w:rPr>
        <w:t xml:space="preserve"> </w:t>
      </w:r>
    </w:p>
    <w:p w14:paraId="73237717" w14:textId="5EAD94CF" w:rsidR="002A2D39" w:rsidRDefault="002A2D39" w:rsidP="00553D99">
      <w:pPr>
        <w:pStyle w:val="Akapitzlist"/>
        <w:numPr>
          <w:ilvl w:val="0"/>
          <w:numId w:val="14"/>
        </w:numPr>
        <w:spacing w:before="26" w:after="0"/>
        <w:jc w:val="both"/>
      </w:pPr>
      <w:r w:rsidRPr="00553D99">
        <w:rPr>
          <w:color w:val="000000"/>
        </w:rPr>
        <w:t>Przewodniczącym K</w:t>
      </w:r>
      <w:r w:rsidR="00626F54">
        <w:rPr>
          <w:color w:val="000000"/>
        </w:rPr>
        <w:t xml:space="preserve">omitetu Sterującego </w:t>
      </w:r>
      <w:r w:rsidRPr="00553D99">
        <w:rPr>
          <w:color w:val="000000"/>
        </w:rPr>
        <w:t>jest Lider</w:t>
      </w:r>
      <w:r w:rsidR="00626F54">
        <w:rPr>
          <w:color w:val="000000"/>
        </w:rPr>
        <w:t xml:space="preserve"> Porozumienia.</w:t>
      </w:r>
      <w:r w:rsidR="00397BCC">
        <w:rPr>
          <w:color w:val="000000"/>
        </w:rPr>
        <w:t xml:space="preserve"> </w:t>
      </w:r>
      <w:r w:rsidRPr="00553D99">
        <w:rPr>
          <w:color w:val="000000"/>
        </w:rPr>
        <w:t>Czynności Przewodniczącego może wykonywać osoba przez niego wyznaczona.</w:t>
      </w:r>
    </w:p>
    <w:p w14:paraId="2F7DAC49" w14:textId="38D88C83" w:rsidR="002A2D39" w:rsidRPr="00850E0C" w:rsidRDefault="002A2D39" w:rsidP="00397BCC">
      <w:pPr>
        <w:pStyle w:val="Akapitzlist"/>
        <w:numPr>
          <w:ilvl w:val="0"/>
          <w:numId w:val="14"/>
        </w:numPr>
        <w:spacing w:before="26" w:after="0"/>
        <w:jc w:val="both"/>
      </w:pPr>
      <w:r w:rsidRPr="00553D99">
        <w:rPr>
          <w:color w:val="000000"/>
        </w:rPr>
        <w:t xml:space="preserve">W posiedzeniach </w:t>
      </w:r>
      <w:r w:rsidR="00AD4F8A">
        <w:rPr>
          <w:color w:val="000000"/>
        </w:rPr>
        <w:t>Komitetu Startującego</w:t>
      </w:r>
      <w:r w:rsidRPr="00553D99">
        <w:rPr>
          <w:color w:val="000000"/>
        </w:rPr>
        <w:t xml:space="preserve"> </w:t>
      </w:r>
      <w:r w:rsidR="00AD4F8A">
        <w:rPr>
          <w:color w:val="000000"/>
        </w:rPr>
        <w:t xml:space="preserve">w </w:t>
      </w:r>
      <w:r w:rsidRPr="00553D99">
        <w:rPr>
          <w:color w:val="000000"/>
        </w:rPr>
        <w:t>zastępstwie jego członków mogą uczestniczyć inne osoby, na podstawie pisemnego imiennego upoważnienia, przekazanego Przewodniczącemu Komitetu Sterującego najpóźniej w dniu posiedzenia</w:t>
      </w:r>
      <w:r w:rsidR="00397BCC">
        <w:rPr>
          <w:color w:val="000000"/>
        </w:rPr>
        <w:t>.</w:t>
      </w:r>
    </w:p>
    <w:p w14:paraId="6FDE2777" w14:textId="77777777" w:rsidR="00850E0C" w:rsidRDefault="00850E0C" w:rsidP="00850E0C">
      <w:pPr>
        <w:pStyle w:val="Akapitzlist"/>
        <w:spacing w:before="26" w:after="0"/>
        <w:jc w:val="both"/>
      </w:pPr>
    </w:p>
    <w:p w14:paraId="0347411E" w14:textId="7A35AFAE" w:rsidR="002A2D39" w:rsidRDefault="002A2D39" w:rsidP="00A22779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626F54">
        <w:rPr>
          <w:b/>
          <w:color w:val="000000"/>
        </w:rPr>
        <w:t>7</w:t>
      </w:r>
      <w:r>
        <w:rPr>
          <w:b/>
          <w:color w:val="000000"/>
        </w:rPr>
        <w:t>. </w:t>
      </w:r>
      <w:r w:rsidRPr="005442B9">
        <w:rPr>
          <w:b/>
          <w:color w:val="000000"/>
        </w:rPr>
        <w:t>Zadania Komitetu Sterującego</w:t>
      </w:r>
    </w:p>
    <w:p w14:paraId="4C1B1B53" w14:textId="77777777" w:rsidR="00A22779" w:rsidRDefault="00A22779" w:rsidP="00A22779">
      <w:pPr>
        <w:spacing w:before="26" w:after="0"/>
        <w:jc w:val="center"/>
        <w:rPr>
          <w:color w:val="000000"/>
        </w:rPr>
      </w:pPr>
    </w:p>
    <w:p w14:paraId="2B1FC2C4" w14:textId="448C3AB0" w:rsidR="002A2D39" w:rsidRDefault="002A2D39" w:rsidP="00397BCC">
      <w:pPr>
        <w:pStyle w:val="Akapitzlist"/>
        <w:numPr>
          <w:ilvl w:val="0"/>
          <w:numId w:val="16"/>
        </w:numPr>
        <w:spacing w:before="26" w:after="0"/>
        <w:jc w:val="both"/>
      </w:pPr>
      <w:r w:rsidRPr="00397BCC">
        <w:rPr>
          <w:color w:val="000000"/>
        </w:rPr>
        <w:t xml:space="preserve">Opiniowanie i zatwierdzanie dokumentów niezbędnych w procesie przygotowania </w:t>
      </w:r>
      <w:r w:rsidR="00397BCC">
        <w:rPr>
          <w:color w:val="000000"/>
        </w:rPr>
        <w:t xml:space="preserve">i realizacji </w:t>
      </w:r>
      <w:r w:rsidRPr="00397BCC">
        <w:rPr>
          <w:color w:val="000000"/>
        </w:rPr>
        <w:t>Strategii</w:t>
      </w:r>
      <w:r w:rsidR="00397BCC">
        <w:rPr>
          <w:color w:val="000000"/>
        </w:rPr>
        <w:t>.</w:t>
      </w:r>
    </w:p>
    <w:p w14:paraId="7C7FA434" w14:textId="03C5F7F1" w:rsidR="002A2D39" w:rsidRDefault="00397BCC" w:rsidP="00397BCC">
      <w:pPr>
        <w:pStyle w:val="Akapitzlist"/>
        <w:numPr>
          <w:ilvl w:val="0"/>
          <w:numId w:val="16"/>
        </w:numPr>
        <w:spacing w:before="26" w:after="0"/>
        <w:jc w:val="both"/>
      </w:pPr>
      <w:r>
        <w:rPr>
          <w:color w:val="000000"/>
        </w:rPr>
        <w:t>I</w:t>
      </w:r>
      <w:r w:rsidR="002A2D39" w:rsidRPr="00397BCC">
        <w:rPr>
          <w:color w:val="000000"/>
        </w:rPr>
        <w:t xml:space="preserve">nicjowanie działań, porozumień i dokumentów rozwijających </w:t>
      </w:r>
      <w:r>
        <w:rPr>
          <w:color w:val="000000"/>
        </w:rPr>
        <w:t>Partnerstwo Turystyczne Bieszczady.</w:t>
      </w:r>
    </w:p>
    <w:p w14:paraId="47CB5846" w14:textId="279BACE2" w:rsidR="002A2D39" w:rsidRDefault="002A2D39" w:rsidP="00397BCC">
      <w:pPr>
        <w:pStyle w:val="Akapitzlist"/>
        <w:numPr>
          <w:ilvl w:val="0"/>
          <w:numId w:val="16"/>
        </w:numPr>
        <w:spacing w:before="26" w:after="0"/>
        <w:jc w:val="both"/>
      </w:pPr>
      <w:r w:rsidRPr="00397BCC">
        <w:rPr>
          <w:color w:val="000000"/>
        </w:rPr>
        <w:t>Podejmowanie decyzji niezbędnych do bieżącego funkcjonowania Porozumienia</w:t>
      </w:r>
      <w:r w:rsidR="00397BCC">
        <w:rPr>
          <w:color w:val="000000"/>
        </w:rPr>
        <w:t>.</w:t>
      </w:r>
    </w:p>
    <w:p w14:paraId="5F065928" w14:textId="344AA46B" w:rsidR="002A2D39" w:rsidRDefault="002A2D39" w:rsidP="00397BCC">
      <w:pPr>
        <w:pStyle w:val="Akapitzlist"/>
        <w:numPr>
          <w:ilvl w:val="0"/>
          <w:numId w:val="16"/>
        </w:numPr>
        <w:spacing w:before="26" w:after="0"/>
        <w:jc w:val="both"/>
      </w:pPr>
      <w:r w:rsidRPr="00397BCC">
        <w:rPr>
          <w:color w:val="000000"/>
        </w:rPr>
        <w:t>Określanie źródeł finansowania Strategii</w:t>
      </w:r>
      <w:r w:rsidR="00397BCC">
        <w:rPr>
          <w:color w:val="000000"/>
        </w:rPr>
        <w:t>.</w:t>
      </w:r>
    </w:p>
    <w:p w14:paraId="11974AAC" w14:textId="3AF30588" w:rsidR="002A2D39" w:rsidRDefault="002A2D39" w:rsidP="00397BCC">
      <w:pPr>
        <w:pStyle w:val="Akapitzlist"/>
        <w:numPr>
          <w:ilvl w:val="0"/>
          <w:numId w:val="16"/>
        </w:numPr>
        <w:spacing w:before="26" w:after="0"/>
        <w:jc w:val="both"/>
      </w:pPr>
      <w:r w:rsidRPr="00397BCC">
        <w:rPr>
          <w:color w:val="000000"/>
        </w:rPr>
        <w:t xml:space="preserve">Powoływanie i rozwiązywanie w razie potrzeby dodatkowych struktur roboczych służących </w:t>
      </w:r>
      <w:r w:rsidR="00397BCC">
        <w:rPr>
          <w:color w:val="000000"/>
        </w:rPr>
        <w:t xml:space="preserve">przygotowaniu i realizacji </w:t>
      </w:r>
      <w:r w:rsidRPr="00397BCC">
        <w:rPr>
          <w:color w:val="000000"/>
        </w:rPr>
        <w:t>Strategii</w:t>
      </w:r>
      <w:r w:rsidR="00397BCC">
        <w:rPr>
          <w:color w:val="000000"/>
        </w:rPr>
        <w:t>.</w:t>
      </w:r>
    </w:p>
    <w:p w14:paraId="64730AB6" w14:textId="01BB3208" w:rsidR="002A2D39" w:rsidRPr="00850E0C" w:rsidRDefault="00397BCC" w:rsidP="00397BCC">
      <w:pPr>
        <w:pStyle w:val="Akapitzlist"/>
        <w:numPr>
          <w:ilvl w:val="0"/>
          <w:numId w:val="16"/>
        </w:numPr>
        <w:spacing w:before="26" w:after="0"/>
        <w:jc w:val="both"/>
      </w:pPr>
      <w:r>
        <w:rPr>
          <w:color w:val="000000"/>
        </w:rPr>
        <w:t>Inicjowanie i o</w:t>
      </w:r>
      <w:r w:rsidR="002A2D39" w:rsidRPr="00397BCC">
        <w:rPr>
          <w:color w:val="000000"/>
        </w:rPr>
        <w:t>piniowanie projektów zmian niniejszego Porozumienia</w:t>
      </w:r>
      <w:r>
        <w:rPr>
          <w:color w:val="000000"/>
        </w:rPr>
        <w:t>.</w:t>
      </w:r>
    </w:p>
    <w:p w14:paraId="239A66CB" w14:textId="77777777" w:rsidR="00850E0C" w:rsidRDefault="00850E0C" w:rsidP="00850E0C">
      <w:pPr>
        <w:pStyle w:val="Akapitzlist"/>
        <w:spacing w:before="26" w:after="0"/>
        <w:jc w:val="both"/>
      </w:pPr>
    </w:p>
    <w:p w14:paraId="2C6ED5BD" w14:textId="629B67F7" w:rsidR="002A2D39" w:rsidRDefault="002A2D39" w:rsidP="00A22779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="00626F54">
        <w:rPr>
          <w:b/>
          <w:color w:val="000000"/>
        </w:rPr>
        <w:t>8</w:t>
      </w:r>
      <w:r>
        <w:rPr>
          <w:b/>
          <w:color w:val="000000"/>
        </w:rPr>
        <w:t>. </w:t>
      </w:r>
      <w:r w:rsidR="000C328A">
        <w:rPr>
          <w:b/>
          <w:color w:val="000000"/>
        </w:rPr>
        <w:t xml:space="preserve">Posiedzenia </w:t>
      </w:r>
      <w:r>
        <w:rPr>
          <w:b/>
          <w:color w:val="000000"/>
        </w:rPr>
        <w:t>Komitetu Sterującego</w:t>
      </w:r>
    </w:p>
    <w:p w14:paraId="46F4226F" w14:textId="77777777" w:rsidR="00A22779" w:rsidRDefault="00A22779" w:rsidP="00A22779">
      <w:pPr>
        <w:spacing w:before="26" w:after="0"/>
        <w:jc w:val="center"/>
      </w:pPr>
    </w:p>
    <w:p w14:paraId="330A8389" w14:textId="65CC2566" w:rsidR="002A2D39" w:rsidRDefault="000C328A" w:rsidP="00397BCC">
      <w:pPr>
        <w:pStyle w:val="Akapitzlist"/>
        <w:numPr>
          <w:ilvl w:val="0"/>
          <w:numId w:val="18"/>
        </w:numPr>
        <w:spacing w:before="26" w:after="0"/>
        <w:jc w:val="both"/>
      </w:pPr>
      <w:r>
        <w:rPr>
          <w:color w:val="000000"/>
        </w:rPr>
        <w:t xml:space="preserve">Posiedzenia </w:t>
      </w:r>
      <w:r w:rsidR="002A2D39" w:rsidRPr="00397BCC">
        <w:rPr>
          <w:color w:val="000000"/>
        </w:rPr>
        <w:t>Komitetu Sterującego zwołuje i prowadzi Przewodniczący, a w razie jego nieobecności osoba wskazana przez Przewodniczącego.</w:t>
      </w:r>
    </w:p>
    <w:p w14:paraId="3564EA60" w14:textId="753CC181" w:rsidR="002A2D39" w:rsidRDefault="000C328A" w:rsidP="00397BCC">
      <w:pPr>
        <w:pStyle w:val="Akapitzlist"/>
        <w:numPr>
          <w:ilvl w:val="0"/>
          <w:numId w:val="18"/>
        </w:numPr>
        <w:spacing w:before="26" w:after="0"/>
        <w:jc w:val="both"/>
      </w:pPr>
      <w:r>
        <w:rPr>
          <w:color w:val="000000"/>
        </w:rPr>
        <w:t xml:space="preserve">Posiedzenia </w:t>
      </w:r>
      <w:r w:rsidR="002A2D39" w:rsidRPr="00397BCC">
        <w:rPr>
          <w:color w:val="000000"/>
        </w:rPr>
        <w:t>zwoływane są poprzez przesłanie zaproszenia e-mailem na adresy członków</w:t>
      </w:r>
      <w:r w:rsidR="00397BCC">
        <w:rPr>
          <w:color w:val="000000"/>
        </w:rPr>
        <w:t xml:space="preserve"> Komitetu Sterującego </w:t>
      </w:r>
      <w:bookmarkStart w:id="2" w:name="_Hlk200004378"/>
      <w:r w:rsidR="00397BCC">
        <w:rPr>
          <w:color w:val="000000"/>
        </w:rPr>
        <w:t xml:space="preserve">lub w inny sposób </w:t>
      </w:r>
      <w:r>
        <w:rPr>
          <w:color w:val="000000"/>
        </w:rPr>
        <w:t>umożliwiający uzyskanie potwierdzenia otrzymania zaproszenia przez Członka Komitetu.</w:t>
      </w:r>
      <w:bookmarkEnd w:id="2"/>
    </w:p>
    <w:p w14:paraId="7DC85421" w14:textId="27387828" w:rsidR="002A2D39" w:rsidRDefault="002A2D39" w:rsidP="00397BCC">
      <w:pPr>
        <w:pStyle w:val="Akapitzlist"/>
        <w:numPr>
          <w:ilvl w:val="0"/>
          <w:numId w:val="18"/>
        </w:numPr>
        <w:spacing w:before="26" w:after="0"/>
        <w:jc w:val="both"/>
      </w:pPr>
      <w:r w:rsidRPr="00397BCC">
        <w:rPr>
          <w:color w:val="000000"/>
        </w:rPr>
        <w:t xml:space="preserve">Komitet spotyka się </w:t>
      </w:r>
      <w:r w:rsidR="000C328A">
        <w:rPr>
          <w:color w:val="000000"/>
        </w:rPr>
        <w:t xml:space="preserve">na </w:t>
      </w:r>
      <w:proofErr w:type="gramStart"/>
      <w:r w:rsidR="000C328A">
        <w:rPr>
          <w:color w:val="000000"/>
        </w:rPr>
        <w:t xml:space="preserve">posiedzeniach </w:t>
      </w:r>
      <w:r w:rsidRPr="00397BCC">
        <w:rPr>
          <w:color w:val="000000"/>
        </w:rPr>
        <w:t>co</w:t>
      </w:r>
      <w:proofErr w:type="gramEnd"/>
      <w:r w:rsidRPr="00397BCC">
        <w:rPr>
          <w:color w:val="000000"/>
        </w:rPr>
        <w:t xml:space="preserve"> najmniej raz na kwartał.</w:t>
      </w:r>
    </w:p>
    <w:p w14:paraId="09507033" w14:textId="001BD8F1" w:rsidR="002A2D39" w:rsidRDefault="002A2D39" w:rsidP="00397BCC">
      <w:pPr>
        <w:pStyle w:val="Akapitzlist"/>
        <w:numPr>
          <w:ilvl w:val="0"/>
          <w:numId w:val="18"/>
        </w:numPr>
        <w:spacing w:before="26" w:after="0"/>
        <w:jc w:val="both"/>
      </w:pPr>
      <w:r w:rsidRPr="00397BCC">
        <w:rPr>
          <w:color w:val="000000"/>
        </w:rPr>
        <w:t xml:space="preserve">Komitet może spotykać się również na </w:t>
      </w:r>
      <w:r w:rsidR="000C328A">
        <w:rPr>
          <w:color w:val="000000"/>
        </w:rPr>
        <w:t xml:space="preserve">posiedzeniach </w:t>
      </w:r>
      <w:r w:rsidRPr="00397BCC">
        <w:rPr>
          <w:color w:val="000000"/>
        </w:rPr>
        <w:t>zwoływanych ad hoc, w zależności od pojawiających się potrzeb, na umotywowany wniosek któregokolwiek z członków.</w:t>
      </w:r>
    </w:p>
    <w:p w14:paraId="6DED11E4" w14:textId="0A2BF681" w:rsidR="002A2D39" w:rsidRDefault="002A2D39" w:rsidP="00397BCC">
      <w:pPr>
        <w:pStyle w:val="Akapitzlist"/>
        <w:numPr>
          <w:ilvl w:val="0"/>
          <w:numId w:val="18"/>
        </w:numPr>
        <w:spacing w:before="26" w:after="0"/>
        <w:jc w:val="both"/>
      </w:pPr>
      <w:r w:rsidRPr="00397BCC">
        <w:rPr>
          <w:color w:val="000000"/>
        </w:rPr>
        <w:t xml:space="preserve">Miejsce </w:t>
      </w:r>
      <w:r w:rsidR="000C328A">
        <w:rPr>
          <w:color w:val="000000"/>
        </w:rPr>
        <w:t xml:space="preserve">i termin </w:t>
      </w:r>
      <w:r w:rsidRPr="00397BCC">
        <w:rPr>
          <w:color w:val="000000"/>
        </w:rPr>
        <w:t>spotkań ustala Przewodniczący</w:t>
      </w:r>
      <w:r w:rsidR="000C328A">
        <w:rPr>
          <w:color w:val="000000"/>
        </w:rPr>
        <w:t xml:space="preserve">, informując o tym minimum 3 dni wcześniej. W przypadku posiedzenia zwoływanego ad hoc może się ono odbyć po indywidualnym uzgodnieniu terminu ze wszystkim członkami Komitetu Sterującego. </w:t>
      </w:r>
    </w:p>
    <w:p w14:paraId="7DE62C5F" w14:textId="238EA012" w:rsidR="002A2D39" w:rsidRDefault="002A2D39" w:rsidP="00397BCC">
      <w:pPr>
        <w:pStyle w:val="Akapitzlist"/>
        <w:numPr>
          <w:ilvl w:val="0"/>
          <w:numId w:val="18"/>
        </w:numPr>
        <w:spacing w:before="26" w:after="0"/>
        <w:jc w:val="both"/>
      </w:pPr>
      <w:r w:rsidRPr="00397BCC">
        <w:rPr>
          <w:color w:val="000000"/>
        </w:rPr>
        <w:t xml:space="preserve">W </w:t>
      </w:r>
      <w:r w:rsidR="000C328A">
        <w:rPr>
          <w:color w:val="000000"/>
        </w:rPr>
        <w:t xml:space="preserve">posiedzeniach </w:t>
      </w:r>
      <w:r w:rsidRPr="00397BCC">
        <w:rPr>
          <w:color w:val="000000"/>
        </w:rPr>
        <w:t xml:space="preserve">Komitetu, na zaproszenie Przewodniczącego, mogą uczestniczyć </w:t>
      </w:r>
      <w:r w:rsidR="000C328A">
        <w:rPr>
          <w:color w:val="000000"/>
        </w:rPr>
        <w:t>również inne osoby</w:t>
      </w:r>
      <w:r w:rsidRPr="00397BCC">
        <w:rPr>
          <w:color w:val="000000"/>
        </w:rPr>
        <w:t>.</w:t>
      </w:r>
    </w:p>
    <w:p w14:paraId="055C76F3" w14:textId="329D6A4E" w:rsidR="009579F3" w:rsidRDefault="002A2D39" w:rsidP="009579F3">
      <w:pPr>
        <w:pStyle w:val="Akapitzlist"/>
        <w:numPr>
          <w:ilvl w:val="0"/>
          <w:numId w:val="18"/>
        </w:numPr>
        <w:spacing w:before="26" w:after="0"/>
        <w:jc w:val="both"/>
      </w:pPr>
      <w:r w:rsidRPr="00397BCC">
        <w:rPr>
          <w:color w:val="000000"/>
        </w:rPr>
        <w:t xml:space="preserve">Z </w:t>
      </w:r>
      <w:r w:rsidR="000C328A">
        <w:rPr>
          <w:color w:val="000000"/>
        </w:rPr>
        <w:t>posiedze</w:t>
      </w:r>
      <w:r w:rsidR="009579F3">
        <w:rPr>
          <w:color w:val="000000"/>
        </w:rPr>
        <w:t xml:space="preserve">ń </w:t>
      </w:r>
      <w:r w:rsidRPr="00397BCC">
        <w:rPr>
          <w:color w:val="000000"/>
        </w:rPr>
        <w:t xml:space="preserve">Komitetu </w:t>
      </w:r>
      <w:r w:rsidR="009579F3">
        <w:rPr>
          <w:color w:val="000000"/>
        </w:rPr>
        <w:t xml:space="preserve">oraz podejmowania decyzji w trybie obiegowym w ciągu 3 dni </w:t>
      </w:r>
      <w:r w:rsidRPr="00397BCC">
        <w:rPr>
          <w:color w:val="000000"/>
        </w:rPr>
        <w:t xml:space="preserve">sporządza się </w:t>
      </w:r>
      <w:r w:rsidR="009579F3">
        <w:rPr>
          <w:color w:val="000000"/>
        </w:rPr>
        <w:t>protokół</w:t>
      </w:r>
      <w:r w:rsidRPr="00397BCC">
        <w:rPr>
          <w:color w:val="000000"/>
        </w:rPr>
        <w:t>, któr</w:t>
      </w:r>
      <w:r w:rsidR="009579F3">
        <w:rPr>
          <w:color w:val="000000"/>
        </w:rPr>
        <w:t>y</w:t>
      </w:r>
      <w:r w:rsidRPr="00397BCC">
        <w:rPr>
          <w:color w:val="000000"/>
        </w:rPr>
        <w:t xml:space="preserve"> </w:t>
      </w:r>
      <w:r w:rsidR="009579F3">
        <w:rPr>
          <w:color w:val="000000"/>
        </w:rPr>
        <w:t xml:space="preserve">jest podpisywany przez </w:t>
      </w:r>
      <w:r w:rsidRPr="00397BCC">
        <w:rPr>
          <w:color w:val="000000"/>
        </w:rPr>
        <w:t>Lidera</w:t>
      </w:r>
      <w:r w:rsidR="009579F3">
        <w:rPr>
          <w:color w:val="000000"/>
        </w:rPr>
        <w:t xml:space="preserve"> i przesyłany do </w:t>
      </w:r>
      <w:r w:rsidR="009579F3" w:rsidRPr="00397BCC">
        <w:rPr>
          <w:color w:val="000000"/>
        </w:rPr>
        <w:t>członk</w:t>
      </w:r>
      <w:r w:rsidR="009579F3">
        <w:rPr>
          <w:color w:val="000000"/>
        </w:rPr>
        <w:t>ów</w:t>
      </w:r>
      <w:r w:rsidR="009579F3" w:rsidRPr="00397BCC">
        <w:rPr>
          <w:color w:val="000000"/>
        </w:rPr>
        <w:t xml:space="preserve"> </w:t>
      </w:r>
      <w:r w:rsidR="009579F3">
        <w:rPr>
          <w:color w:val="000000"/>
        </w:rPr>
        <w:t>Komitetu Sterującego</w:t>
      </w:r>
      <w:r w:rsidR="009579F3" w:rsidRPr="00397BCC">
        <w:rPr>
          <w:color w:val="000000"/>
        </w:rPr>
        <w:t>.</w:t>
      </w:r>
      <w:r w:rsidR="009579F3">
        <w:rPr>
          <w:color w:val="000000"/>
        </w:rPr>
        <w:t xml:space="preserve"> </w:t>
      </w:r>
    </w:p>
    <w:p w14:paraId="3292B8F0" w14:textId="77777777" w:rsidR="009579F3" w:rsidRDefault="009579F3" w:rsidP="009579F3">
      <w:pPr>
        <w:pStyle w:val="Akapitzlist"/>
        <w:spacing w:before="26" w:after="0"/>
        <w:jc w:val="both"/>
        <w:rPr>
          <w:color w:val="000000"/>
        </w:rPr>
      </w:pPr>
    </w:p>
    <w:p w14:paraId="40B3F9BB" w14:textId="4C033846" w:rsidR="002A2D39" w:rsidRDefault="002A2D39" w:rsidP="00A22779">
      <w:pPr>
        <w:spacing w:before="26" w:after="0"/>
        <w:jc w:val="center"/>
        <w:rPr>
          <w:b/>
          <w:color w:val="000000"/>
        </w:rPr>
      </w:pPr>
      <w:r w:rsidRPr="00850E0C">
        <w:rPr>
          <w:b/>
          <w:color w:val="000000"/>
        </w:rPr>
        <w:t>§ </w:t>
      </w:r>
      <w:r w:rsidR="00626F54" w:rsidRPr="00850E0C">
        <w:rPr>
          <w:b/>
          <w:color w:val="000000"/>
        </w:rPr>
        <w:t>9</w:t>
      </w:r>
      <w:r w:rsidRPr="00850E0C">
        <w:rPr>
          <w:b/>
          <w:color w:val="000000"/>
        </w:rPr>
        <w:t>. Podejmowanie decyzji przez Komitet Sterujący</w:t>
      </w:r>
    </w:p>
    <w:p w14:paraId="1ED9C9A7" w14:textId="77777777" w:rsidR="00A22779" w:rsidRDefault="00A22779" w:rsidP="00A22779">
      <w:pPr>
        <w:spacing w:before="26" w:after="0"/>
        <w:jc w:val="center"/>
      </w:pPr>
    </w:p>
    <w:p w14:paraId="53804E41" w14:textId="4A058844" w:rsidR="002A2D39" w:rsidRDefault="002A2D39" w:rsidP="009579F3">
      <w:pPr>
        <w:pStyle w:val="Akapitzlist"/>
        <w:numPr>
          <w:ilvl w:val="0"/>
          <w:numId w:val="20"/>
        </w:numPr>
        <w:spacing w:before="26" w:after="0"/>
        <w:jc w:val="both"/>
      </w:pPr>
      <w:r w:rsidRPr="009579F3">
        <w:rPr>
          <w:color w:val="000000"/>
        </w:rPr>
        <w:t>Komitet Sterujący dąży do podejmowania decyzji w drodze konsensusu.</w:t>
      </w:r>
    </w:p>
    <w:p w14:paraId="7C46ECD9" w14:textId="4B94DBD3" w:rsidR="002A2D39" w:rsidRDefault="002A2D39" w:rsidP="009579F3">
      <w:pPr>
        <w:pStyle w:val="Akapitzlist"/>
        <w:numPr>
          <w:ilvl w:val="0"/>
          <w:numId w:val="20"/>
        </w:numPr>
        <w:spacing w:before="26" w:after="0"/>
        <w:jc w:val="both"/>
      </w:pPr>
      <w:r w:rsidRPr="009579F3">
        <w:rPr>
          <w:color w:val="000000"/>
        </w:rPr>
        <w:t>W przypadku braku osiągnięcia konsensusu decyzje zapadają zwykłą większością głosów przy obecności minimum połowy</w:t>
      </w:r>
      <w:r w:rsidR="009579F3">
        <w:rPr>
          <w:color w:val="000000"/>
        </w:rPr>
        <w:t xml:space="preserve"> członków</w:t>
      </w:r>
      <w:r w:rsidRPr="009579F3">
        <w:rPr>
          <w:color w:val="000000"/>
        </w:rPr>
        <w:t>.</w:t>
      </w:r>
    </w:p>
    <w:p w14:paraId="47F94DD9" w14:textId="28C201A6" w:rsidR="002A2D39" w:rsidRDefault="002A2D39" w:rsidP="009579F3">
      <w:pPr>
        <w:pStyle w:val="Akapitzlist"/>
        <w:numPr>
          <w:ilvl w:val="0"/>
          <w:numId w:val="20"/>
        </w:numPr>
        <w:spacing w:before="26" w:after="0"/>
        <w:jc w:val="both"/>
      </w:pPr>
      <w:r w:rsidRPr="009579F3">
        <w:rPr>
          <w:color w:val="000000"/>
        </w:rPr>
        <w:t>Każdy z członków dysponuje jednym głosem.</w:t>
      </w:r>
    </w:p>
    <w:p w14:paraId="422C51FA" w14:textId="2967A100" w:rsidR="002A2D39" w:rsidRDefault="002A2D39" w:rsidP="009579F3">
      <w:pPr>
        <w:pStyle w:val="Akapitzlist"/>
        <w:numPr>
          <w:ilvl w:val="0"/>
          <w:numId w:val="20"/>
        </w:numPr>
        <w:spacing w:before="26" w:after="0"/>
        <w:jc w:val="both"/>
      </w:pPr>
      <w:r w:rsidRPr="009579F3">
        <w:rPr>
          <w:color w:val="000000"/>
        </w:rPr>
        <w:t xml:space="preserve">Podejmowanie decyzji odbywa się podczas </w:t>
      </w:r>
      <w:r w:rsidR="009579F3">
        <w:rPr>
          <w:color w:val="000000"/>
        </w:rPr>
        <w:t xml:space="preserve">posiedzeń </w:t>
      </w:r>
      <w:r w:rsidRPr="009579F3">
        <w:rPr>
          <w:color w:val="000000"/>
        </w:rPr>
        <w:t>lub w trybie obiegowym.</w:t>
      </w:r>
    </w:p>
    <w:p w14:paraId="3951BCFC" w14:textId="6D18A460" w:rsidR="002A2D39" w:rsidRDefault="002A2D39" w:rsidP="009579F3">
      <w:pPr>
        <w:pStyle w:val="Akapitzlist"/>
        <w:numPr>
          <w:ilvl w:val="0"/>
          <w:numId w:val="20"/>
        </w:numPr>
        <w:spacing w:before="26" w:after="0"/>
        <w:jc w:val="both"/>
      </w:pPr>
      <w:r w:rsidRPr="009579F3">
        <w:rPr>
          <w:color w:val="000000"/>
        </w:rPr>
        <w:t>Decyzję o zastosowaniu trybu obiegowego podejmuje Przewodniczący.</w:t>
      </w:r>
      <w:r w:rsidR="009579F3">
        <w:rPr>
          <w:color w:val="000000"/>
        </w:rPr>
        <w:t xml:space="preserve"> Przewodniczący przekazuje </w:t>
      </w:r>
      <w:r w:rsidRPr="009579F3">
        <w:rPr>
          <w:color w:val="000000"/>
        </w:rPr>
        <w:t>niezbędne informacje</w:t>
      </w:r>
      <w:r w:rsidR="009579F3">
        <w:rPr>
          <w:color w:val="000000"/>
        </w:rPr>
        <w:t xml:space="preserve">, </w:t>
      </w:r>
      <w:r w:rsidRPr="009579F3">
        <w:rPr>
          <w:color w:val="000000"/>
        </w:rPr>
        <w:t xml:space="preserve">określając termin </w:t>
      </w:r>
      <w:r w:rsidR="009579F3">
        <w:rPr>
          <w:color w:val="000000"/>
        </w:rPr>
        <w:t xml:space="preserve">przekazania </w:t>
      </w:r>
      <w:r w:rsidRPr="009579F3">
        <w:rPr>
          <w:color w:val="000000"/>
        </w:rPr>
        <w:t>odpowiedzi</w:t>
      </w:r>
      <w:r w:rsidR="009579F3">
        <w:rPr>
          <w:color w:val="000000"/>
        </w:rPr>
        <w:t xml:space="preserve"> na minimum 48 godzin</w:t>
      </w:r>
      <w:r w:rsidRPr="009579F3">
        <w:rPr>
          <w:color w:val="000000"/>
        </w:rPr>
        <w:t>. Brak odpowiedzi we wskazanym terminie oznacza akceptację.</w:t>
      </w:r>
    </w:p>
    <w:p w14:paraId="0FCBEF3C" w14:textId="5C040E0C" w:rsidR="002A2D39" w:rsidRDefault="002A2D39" w:rsidP="009579F3">
      <w:pPr>
        <w:spacing w:before="26" w:after="0"/>
        <w:jc w:val="both"/>
      </w:pPr>
    </w:p>
    <w:p w14:paraId="75579259" w14:textId="6AA2110D" w:rsidR="002A2D39" w:rsidRDefault="002A2D39" w:rsidP="00A22779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§ 1</w:t>
      </w:r>
      <w:r w:rsidR="00626F54">
        <w:rPr>
          <w:b/>
          <w:color w:val="000000"/>
        </w:rPr>
        <w:t>0</w:t>
      </w:r>
      <w:r>
        <w:rPr>
          <w:b/>
          <w:color w:val="000000"/>
        </w:rPr>
        <w:t xml:space="preserve">. Zespół </w:t>
      </w:r>
      <w:r w:rsidR="009579F3">
        <w:rPr>
          <w:b/>
          <w:color w:val="000000"/>
        </w:rPr>
        <w:t>Koordynacyjny</w:t>
      </w:r>
    </w:p>
    <w:p w14:paraId="2419D087" w14:textId="77777777" w:rsidR="00A22779" w:rsidRDefault="00A22779" w:rsidP="00A22779">
      <w:pPr>
        <w:spacing w:before="26" w:after="0"/>
        <w:jc w:val="center"/>
      </w:pPr>
    </w:p>
    <w:p w14:paraId="3B964C74" w14:textId="37874C6C" w:rsidR="002A2D39" w:rsidRDefault="002A2D39" w:rsidP="009579F3">
      <w:pPr>
        <w:pStyle w:val="Akapitzlist"/>
        <w:numPr>
          <w:ilvl w:val="0"/>
          <w:numId w:val="22"/>
        </w:numPr>
        <w:spacing w:before="26" w:after="0"/>
        <w:jc w:val="both"/>
      </w:pPr>
      <w:r w:rsidRPr="009579F3">
        <w:rPr>
          <w:color w:val="000000"/>
        </w:rPr>
        <w:t xml:space="preserve">Zespół </w:t>
      </w:r>
      <w:r w:rsidR="009579F3">
        <w:rPr>
          <w:color w:val="000000"/>
        </w:rPr>
        <w:t xml:space="preserve">Koordynacyjny </w:t>
      </w:r>
      <w:r w:rsidRPr="009579F3">
        <w:rPr>
          <w:color w:val="000000"/>
        </w:rPr>
        <w:t xml:space="preserve">jest podmiotem odpowiedzialnym za </w:t>
      </w:r>
      <w:r w:rsidR="009579F3">
        <w:rPr>
          <w:color w:val="000000"/>
        </w:rPr>
        <w:t>robocze prowadzenie procesu przygotowania i realizacji</w:t>
      </w:r>
      <w:r w:rsidRPr="009579F3">
        <w:rPr>
          <w:color w:val="000000"/>
        </w:rPr>
        <w:t xml:space="preserve"> Strategii.</w:t>
      </w:r>
    </w:p>
    <w:p w14:paraId="077B16DC" w14:textId="0C00E709" w:rsidR="002A2D39" w:rsidRPr="00850E0C" w:rsidRDefault="002A2D39" w:rsidP="009579F3">
      <w:pPr>
        <w:pStyle w:val="Akapitzlist"/>
        <w:numPr>
          <w:ilvl w:val="0"/>
          <w:numId w:val="22"/>
        </w:numPr>
        <w:spacing w:before="26" w:after="0"/>
        <w:jc w:val="both"/>
      </w:pPr>
      <w:r w:rsidRPr="009579F3">
        <w:rPr>
          <w:color w:val="000000"/>
        </w:rPr>
        <w:t xml:space="preserve">Do prac w Zespole winna być delegowana osoba dysponująca odpowiednią wiedzą </w:t>
      </w:r>
      <w:r w:rsidRPr="009579F3">
        <w:rPr>
          <w:color w:val="000000"/>
        </w:rPr>
        <w:br/>
        <w:t>i doświadczeniem praktycznym zbieżnymi z przedmiotem działalności Zespołu.</w:t>
      </w:r>
    </w:p>
    <w:p w14:paraId="5B8287EC" w14:textId="68F21F4B" w:rsidR="00850E0C" w:rsidRDefault="00850E0C" w:rsidP="009579F3">
      <w:pPr>
        <w:pStyle w:val="Akapitzlist"/>
        <w:numPr>
          <w:ilvl w:val="0"/>
          <w:numId w:val="22"/>
        </w:numPr>
        <w:spacing w:before="26" w:after="0"/>
        <w:jc w:val="both"/>
      </w:pPr>
      <w:r>
        <w:rPr>
          <w:color w:val="000000"/>
        </w:rPr>
        <w:t xml:space="preserve">Partnerzy Porozumienia pokrywają indywidualnie koszty funkcjonowania swoich przedstawicieli w Zespole Koordynacyjnym. </w:t>
      </w:r>
    </w:p>
    <w:p w14:paraId="6C0020AA" w14:textId="77777777" w:rsidR="009579F3" w:rsidRDefault="009579F3" w:rsidP="002A2D39">
      <w:pPr>
        <w:spacing w:before="26" w:after="0"/>
        <w:jc w:val="both"/>
        <w:rPr>
          <w:b/>
          <w:color w:val="000000"/>
        </w:rPr>
      </w:pPr>
    </w:p>
    <w:p w14:paraId="6DCBDF22" w14:textId="7478D006" w:rsidR="002A2D39" w:rsidRDefault="002A2D39" w:rsidP="00A22779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</w:t>
      </w:r>
      <w:r w:rsidR="00626F54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626F54">
        <w:rPr>
          <w:b/>
          <w:color w:val="000000"/>
        </w:rPr>
        <w:t>1</w:t>
      </w:r>
      <w:r>
        <w:rPr>
          <w:b/>
          <w:color w:val="000000"/>
        </w:rPr>
        <w:t>. Zadania Zespołu</w:t>
      </w:r>
    </w:p>
    <w:p w14:paraId="0D61A21D" w14:textId="77777777" w:rsidR="00A22779" w:rsidRDefault="00A22779" w:rsidP="00A22779">
      <w:pPr>
        <w:spacing w:before="26" w:after="0"/>
        <w:jc w:val="center"/>
      </w:pPr>
    </w:p>
    <w:p w14:paraId="39812DC4" w14:textId="79222994" w:rsidR="002A2D39" w:rsidRDefault="002A2D39" w:rsidP="009579F3">
      <w:pPr>
        <w:pStyle w:val="Akapitzlist"/>
        <w:numPr>
          <w:ilvl w:val="0"/>
          <w:numId w:val="24"/>
        </w:numPr>
        <w:spacing w:before="26" w:after="0"/>
        <w:jc w:val="both"/>
      </w:pPr>
      <w:r w:rsidRPr="009579F3">
        <w:rPr>
          <w:color w:val="000000"/>
        </w:rPr>
        <w:t xml:space="preserve">Koordynacja </w:t>
      </w:r>
      <w:r w:rsidR="009579F3">
        <w:rPr>
          <w:color w:val="000000"/>
        </w:rPr>
        <w:t xml:space="preserve">prac nad </w:t>
      </w:r>
      <w:bookmarkStart w:id="3" w:name="_Hlk200005245"/>
      <w:r w:rsidR="009579F3">
        <w:rPr>
          <w:color w:val="000000"/>
        </w:rPr>
        <w:t xml:space="preserve">przygotowaniem i realizacją </w:t>
      </w:r>
      <w:r w:rsidRPr="009579F3">
        <w:rPr>
          <w:color w:val="000000"/>
        </w:rPr>
        <w:t>Strategii</w:t>
      </w:r>
      <w:bookmarkEnd w:id="3"/>
      <w:r w:rsidR="009579F3">
        <w:rPr>
          <w:color w:val="000000"/>
        </w:rPr>
        <w:t>.</w:t>
      </w:r>
    </w:p>
    <w:p w14:paraId="2BC585D5" w14:textId="66F4FD4C" w:rsidR="002A2D39" w:rsidRDefault="002A2D39" w:rsidP="009579F3">
      <w:pPr>
        <w:pStyle w:val="Akapitzlist"/>
        <w:numPr>
          <w:ilvl w:val="0"/>
          <w:numId w:val="24"/>
        </w:numPr>
        <w:spacing w:before="26" w:after="0"/>
        <w:jc w:val="both"/>
      </w:pPr>
      <w:r w:rsidRPr="009579F3">
        <w:rPr>
          <w:color w:val="000000"/>
        </w:rPr>
        <w:t xml:space="preserve">Koordynacja współpracy </w:t>
      </w:r>
      <w:r w:rsidR="009579F3">
        <w:rPr>
          <w:color w:val="000000"/>
        </w:rPr>
        <w:t>pomiędzy Partnerami Porozumienia.</w:t>
      </w:r>
    </w:p>
    <w:p w14:paraId="6FE1A370" w14:textId="76A02C0F" w:rsidR="002A2D39" w:rsidRPr="009579F3" w:rsidRDefault="002A2D39" w:rsidP="009579F3">
      <w:pPr>
        <w:pStyle w:val="Akapitzlist"/>
        <w:numPr>
          <w:ilvl w:val="0"/>
          <w:numId w:val="24"/>
        </w:numPr>
        <w:spacing w:before="26" w:after="0"/>
        <w:jc w:val="both"/>
      </w:pPr>
      <w:r w:rsidRPr="009579F3">
        <w:rPr>
          <w:color w:val="000000"/>
        </w:rPr>
        <w:t xml:space="preserve">Formułowanie wniosków i opinii dla </w:t>
      </w:r>
      <w:r w:rsidR="009579F3">
        <w:rPr>
          <w:color w:val="000000"/>
        </w:rPr>
        <w:t>Komitetu Sterującego.</w:t>
      </w:r>
    </w:p>
    <w:p w14:paraId="7EFDEF9F" w14:textId="6596D0E4" w:rsidR="009579F3" w:rsidRPr="009579F3" w:rsidRDefault="009579F3" w:rsidP="009579F3">
      <w:pPr>
        <w:pStyle w:val="Akapitzlist"/>
        <w:numPr>
          <w:ilvl w:val="0"/>
          <w:numId w:val="24"/>
        </w:numPr>
        <w:spacing w:before="26" w:after="0"/>
        <w:jc w:val="both"/>
      </w:pPr>
      <w:r>
        <w:rPr>
          <w:color w:val="000000"/>
        </w:rPr>
        <w:t>Współpraca z interesariuszami Partnerstwa Turystyczne Bieszczady.</w:t>
      </w:r>
    </w:p>
    <w:p w14:paraId="449D89D2" w14:textId="23EBA191" w:rsidR="009579F3" w:rsidRPr="00800789" w:rsidRDefault="009579F3" w:rsidP="009579F3">
      <w:pPr>
        <w:pStyle w:val="Akapitzlist"/>
        <w:numPr>
          <w:ilvl w:val="0"/>
          <w:numId w:val="24"/>
        </w:numPr>
        <w:spacing w:before="26" w:after="0"/>
        <w:jc w:val="both"/>
      </w:pPr>
      <w:r>
        <w:rPr>
          <w:color w:val="000000"/>
        </w:rPr>
        <w:t xml:space="preserve">Monitorowanie postępu prac nad przygotowaniem i realizacją </w:t>
      </w:r>
      <w:r w:rsidRPr="009579F3">
        <w:rPr>
          <w:color w:val="000000"/>
        </w:rPr>
        <w:t>Strategii</w:t>
      </w:r>
      <w:r>
        <w:rPr>
          <w:color w:val="000000"/>
        </w:rPr>
        <w:t>.</w:t>
      </w:r>
    </w:p>
    <w:p w14:paraId="7E53D2AD" w14:textId="6F36C14C" w:rsidR="00800789" w:rsidRDefault="00800789" w:rsidP="009579F3">
      <w:pPr>
        <w:pStyle w:val="Akapitzlist"/>
        <w:numPr>
          <w:ilvl w:val="0"/>
          <w:numId w:val="24"/>
        </w:numPr>
        <w:spacing w:before="26" w:after="0"/>
        <w:jc w:val="both"/>
      </w:pPr>
      <w:r>
        <w:t>Informowanie członków Komitetu Sterującego o przebiegu prac.</w:t>
      </w:r>
    </w:p>
    <w:p w14:paraId="6734D648" w14:textId="77777777" w:rsidR="009579F3" w:rsidRDefault="009579F3" w:rsidP="002A2D39">
      <w:pPr>
        <w:spacing w:before="26" w:after="0"/>
        <w:jc w:val="both"/>
        <w:rPr>
          <w:b/>
          <w:color w:val="000000"/>
        </w:rPr>
      </w:pPr>
    </w:p>
    <w:p w14:paraId="66BE52C9" w14:textId="177A3C40" w:rsidR="002A2D39" w:rsidRDefault="002A2D39" w:rsidP="00A22779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1</w:t>
      </w:r>
      <w:r w:rsidR="00626F54">
        <w:rPr>
          <w:b/>
          <w:color w:val="000000"/>
        </w:rPr>
        <w:t>2</w:t>
      </w:r>
      <w:r>
        <w:rPr>
          <w:b/>
          <w:color w:val="000000"/>
        </w:rPr>
        <w:t>. Tryb pracy Zespołu</w:t>
      </w:r>
    </w:p>
    <w:p w14:paraId="7594E88E" w14:textId="77777777" w:rsidR="00A22779" w:rsidRDefault="00A22779" w:rsidP="00A22779">
      <w:pPr>
        <w:spacing w:before="26" w:after="0"/>
        <w:jc w:val="center"/>
      </w:pPr>
    </w:p>
    <w:p w14:paraId="2E7ADE0F" w14:textId="35D999D2" w:rsidR="002A2D39" w:rsidRDefault="002A2D39" w:rsidP="009579F3">
      <w:pPr>
        <w:pStyle w:val="Akapitzlist"/>
        <w:numPr>
          <w:ilvl w:val="0"/>
          <w:numId w:val="26"/>
        </w:numPr>
        <w:spacing w:before="26" w:after="0"/>
        <w:jc w:val="both"/>
      </w:pPr>
      <w:r w:rsidRPr="009579F3">
        <w:rPr>
          <w:color w:val="000000"/>
        </w:rPr>
        <w:t>Pracami Zespołu kieruje Koordynator Zespołu wyznaczony przez Lidera</w:t>
      </w:r>
      <w:r w:rsidR="009579F3">
        <w:rPr>
          <w:color w:val="000000"/>
        </w:rPr>
        <w:t xml:space="preserve"> Porozumienia</w:t>
      </w:r>
      <w:r w:rsidRPr="009579F3">
        <w:rPr>
          <w:color w:val="000000"/>
        </w:rPr>
        <w:t>.</w:t>
      </w:r>
    </w:p>
    <w:p w14:paraId="3AA5B4A6" w14:textId="55CABA28" w:rsidR="002A2D39" w:rsidRDefault="002A2D39" w:rsidP="009579F3">
      <w:pPr>
        <w:pStyle w:val="Akapitzlist"/>
        <w:numPr>
          <w:ilvl w:val="0"/>
          <w:numId w:val="26"/>
        </w:numPr>
        <w:spacing w:before="26" w:after="0"/>
        <w:jc w:val="both"/>
      </w:pPr>
      <w:r w:rsidRPr="009579F3">
        <w:rPr>
          <w:color w:val="000000"/>
        </w:rPr>
        <w:t xml:space="preserve">Organizacja spotkań odbywa się w zależności od tematyki i możliwości w </w:t>
      </w:r>
      <w:r w:rsidR="009579F3">
        <w:rPr>
          <w:color w:val="000000"/>
        </w:rPr>
        <w:t xml:space="preserve">miejscach wskazanych przez Partnerów </w:t>
      </w:r>
      <w:r w:rsidRPr="009579F3">
        <w:rPr>
          <w:color w:val="000000"/>
        </w:rPr>
        <w:t>Porozumienia, które zapewniają obsługę spotkań.</w:t>
      </w:r>
    </w:p>
    <w:p w14:paraId="02101DEC" w14:textId="5D71119A" w:rsidR="002A2D39" w:rsidRDefault="002A2D39" w:rsidP="009579F3">
      <w:pPr>
        <w:pStyle w:val="Akapitzlist"/>
        <w:numPr>
          <w:ilvl w:val="0"/>
          <w:numId w:val="26"/>
        </w:numPr>
        <w:spacing w:before="26" w:after="0"/>
        <w:jc w:val="both"/>
      </w:pPr>
      <w:r w:rsidRPr="009579F3">
        <w:rPr>
          <w:color w:val="000000"/>
        </w:rPr>
        <w:t>Spotkania Zespołu odbywają się w zależności od potrzeb.</w:t>
      </w:r>
    </w:p>
    <w:p w14:paraId="3F58A380" w14:textId="569B0798" w:rsidR="002A2D39" w:rsidRDefault="002A2D39" w:rsidP="009579F3">
      <w:pPr>
        <w:pStyle w:val="Akapitzlist"/>
        <w:numPr>
          <w:ilvl w:val="0"/>
          <w:numId w:val="26"/>
        </w:numPr>
        <w:spacing w:before="26" w:after="0"/>
        <w:jc w:val="both"/>
      </w:pPr>
      <w:r w:rsidRPr="009579F3">
        <w:rPr>
          <w:color w:val="000000"/>
        </w:rPr>
        <w:t>Koordynator Zespołu może zapraszać do udziału w spotkaniach Zespołu osoby trzecie</w:t>
      </w:r>
      <w:r w:rsidR="009579F3">
        <w:rPr>
          <w:color w:val="000000"/>
        </w:rPr>
        <w:t>.</w:t>
      </w:r>
    </w:p>
    <w:p w14:paraId="46854B41" w14:textId="782BCC7A" w:rsidR="002A2D39" w:rsidRPr="009579F3" w:rsidRDefault="002A2D39" w:rsidP="009579F3">
      <w:pPr>
        <w:pStyle w:val="Akapitzlist"/>
        <w:numPr>
          <w:ilvl w:val="0"/>
          <w:numId w:val="26"/>
        </w:numPr>
        <w:spacing w:before="26" w:after="0"/>
        <w:jc w:val="both"/>
      </w:pPr>
      <w:r w:rsidRPr="009579F3">
        <w:rPr>
          <w:color w:val="000000"/>
        </w:rPr>
        <w:t>Spotkania Zespołu zwołuje Koordynator Zespołu wyznaczając ich termin, na min. 3 dni przed planowanym spotkaniem, w formie zaproszenia wysłanego na adres e-mail podany przez członków Zespołu z poszczególnych gmin</w:t>
      </w:r>
      <w:r w:rsidR="009579F3">
        <w:rPr>
          <w:color w:val="000000"/>
        </w:rPr>
        <w:t xml:space="preserve"> </w:t>
      </w:r>
      <w:r w:rsidR="009579F3" w:rsidRPr="009579F3">
        <w:rPr>
          <w:color w:val="000000"/>
        </w:rPr>
        <w:t>lub w inny sposób umożliwiający uzyskanie potwierdzenia otrzymania zaproszenia.</w:t>
      </w:r>
    </w:p>
    <w:p w14:paraId="7C13B288" w14:textId="77777777" w:rsidR="009579F3" w:rsidRDefault="009579F3" w:rsidP="009579F3">
      <w:pPr>
        <w:pStyle w:val="Akapitzlist"/>
        <w:spacing w:before="26" w:after="0"/>
        <w:jc w:val="both"/>
      </w:pPr>
    </w:p>
    <w:p w14:paraId="09D8A8AD" w14:textId="39496434" w:rsidR="002A2D39" w:rsidRDefault="002A2D39" w:rsidP="00A22779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1</w:t>
      </w:r>
      <w:r w:rsidR="00626F54">
        <w:rPr>
          <w:b/>
          <w:color w:val="000000"/>
        </w:rPr>
        <w:t>4</w:t>
      </w:r>
      <w:r>
        <w:rPr>
          <w:b/>
          <w:color w:val="000000"/>
        </w:rPr>
        <w:t>. Rozliczenia finansowe</w:t>
      </w:r>
    </w:p>
    <w:p w14:paraId="6CAA8E5D" w14:textId="77777777" w:rsidR="00A22779" w:rsidRDefault="00A22779" w:rsidP="00A22779">
      <w:pPr>
        <w:spacing w:before="26" w:after="0"/>
        <w:jc w:val="center"/>
      </w:pPr>
    </w:p>
    <w:p w14:paraId="39E5D6C2" w14:textId="735E84BC" w:rsidR="002A2D39" w:rsidRDefault="00626F54" w:rsidP="00800789">
      <w:pPr>
        <w:pStyle w:val="Akapitzlist"/>
        <w:numPr>
          <w:ilvl w:val="0"/>
          <w:numId w:val="30"/>
        </w:numPr>
        <w:spacing w:before="26" w:after="0"/>
        <w:jc w:val="both"/>
        <w:rPr>
          <w:color w:val="000000" w:themeColor="text1"/>
        </w:rPr>
      </w:pPr>
      <w:r w:rsidRPr="00800789">
        <w:rPr>
          <w:color w:val="000000" w:themeColor="text1"/>
        </w:rPr>
        <w:t>Partner</w:t>
      </w:r>
      <w:r w:rsidR="00800789">
        <w:rPr>
          <w:color w:val="000000" w:themeColor="text1"/>
        </w:rPr>
        <w:t>zy</w:t>
      </w:r>
      <w:r w:rsidR="002A2D39" w:rsidRPr="00800789">
        <w:rPr>
          <w:color w:val="000000" w:themeColor="text1"/>
        </w:rPr>
        <w:t xml:space="preserve"> Porozumienia oświadczają, iż zobowiązują się w równym stopniu partycypować w kosztach związanych z przygotowaniem Strategii. Każda ze Stron Porozumienia otrzyma po jednym egzemplarzu Strategii w wersji papierowej oraz elektronicznej, a także fakturę częściową, za wykonanie usługi.</w:t>
      </w:r>
    </w:p>
    <w:p w14:paraId="21B88D2E" w14:textId="035E5585" w:rsidR="00800789" w:rsidRPr="00800789" w:rsidRDefault="00800789" w:rsidP="00800789">
      <w:pPr>
        <w:pStyle w:val="Akapitzlist"/>
        <w:numPr>
          <w:ilvl w:val="0"/>
          <w:numId w:val="30"/>
        </w:numPr>
        <w:spacing w:before="26" w:after="0"/>
        <w:jc w:val="both"/>
        <w:rPr>
          <w:color w:val="000000" w:themeColor="text1"/>
        </w:rPr>
      </w:pPr>
      <w:r>
        <w:rPr>
          <w:color w:val="000000" w:themeColor="text1"/>
        </w:rPr>
        <w:t>Koszty realizacji Strategii ponoszone są przez Partnerów Porozumienia zgodnie z ich indywidualnie podjętymi zobowiązaniami.</w:t>
      </w:r>
    </w:p>
    <w:p w14:paraId="235DFE90" w14:textId="36A39715" w:rsidR="002A2D39" w:rsidRPr="00800789" w:rsidRDefault="002A2D39" w:rsidP="00800789">
      <w:pPr>
        <w:pStyle w:val="Akapitzlist"/>
        <w:numPr>
          <w:ilvl w:val="0"/>
          <w:numId w:val="30"/>
        </w:numPr>
        <w:spacing w:before="26" w:after="0"/>
        <w:jc w:val="both"/>
        <w:rPr>
          <w:color w:val="000000"/>
        </w:rPr>
      </w:pPr>
      <w:r w:rsidRPr="00800789">
        <w:rPr>
          <w:color w:val="000000"/>
        </w:rPr>
        <w:t>W zakresie nieuregulowanym w niniejszym Porozumieniu</w:t>
      </w:r>
      <w:r w:rsidR="00800789">
        <w:rPr>
          <w:color w:val="000000"/>
        </w:rPr>
        <w:t>,</w:t>
      </w:r>
      <w:r w:rsidRPr="00800789">
        <w:rPr>
          <w:color w:val="000000"/>
        </w:rPr>
        <w:t xml:space="preserve"> </w:t>
      </w:r>
      <w:r w:rsidR="00626F54" w:rsidRPr="00800789">
        <w:rPr>
          <w:color w:val="000000"/>
        </w:rPr>
        <w:t>Partne</w:t>
      </w:r>
      <w:r w:rsidR="00800789">
        <w:rPr>
          <w:color w:val="000000"/>
        </w:rPr>
        <w:t>rzy</w:t>
      </w:r>
      <w:r w:rsidRPr="00800789">
        <w:rPr>
          <w:color w:val="000000"/>
        </w:rPr>
        <w:t xml:space="preserve"> Porozumienia opierają sw</w:t>
      </w:r>
      <w:r w:rsidR="00800789">
        <w:rPr>
          <w:color w:val="000000"/>
        </w:rPr>
        <w:t xml:space="preserve">oje </w:t>
      </w:r>
      <w:r w:rsidRPr="00800789">
        <w:rPr>
          <w:color w:val="000000"/>
        </w:rPr>
        <w:t xml:space="preserve">relacje w zakresie rozliczeń finansowych na zasadach przejrzystości, wzajemnego zaufania, słuszności i gospodarności. </w:t>
      </w:r>
    </w:p>
    <w:p w14:paraId="3A80B8C7" w14:textId="77777777" w:rsidR="002A2D39" w:rsidRDefault="002A2D39" w:rsidP="002A2D39">
      <w:pPr>
        <w:spacing w:before="26" w:after="0"/>
        <w:jc w:val="both"/>
      </w:pPr>
    </w:p>
    <w:p w14:paraId="6F2B39D5" w14:textId="4FCA1D37" w:rsidR="002A2D39" w:rsidRDefault="002A2D39" w:rsidP="00A22779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1</w:t>
      </w:r>
      <w:r w:rsidR="00800789">
        <w:rPr>
          <w:b/>
          <w:color w:val="000000"/>
        </w:rPr>
        <w:t>6</w:t>
      </w:r>
      <w:r>
        <w:rPr>
          <w:b/>
          <w:color w:val="000000"/>
        </w:rPr>
        <w:t>. Postanowienia końcowe</w:t>
      </w:r>
    </w:p>
    <w:p w14:paraId="66246C83" w14:textId="77777777" w:rsidR="00A22779" w:rsidRDefault="00A22779" w:rsidP="00A22779">
      <w:pPr>
        <w:spacing w:before="26" w:after="0"/>
        <w:jc w:val="center"/>
      </w:pPr>
    </w:p>
    <w:p w14:paraId="6856A2E7" w14:textId="18563062" w:rsidR="002A2D39" w:rsidRDefault="002A2D39" w:rsidP="00800789">
      <w:pPr>
        <w:pStyle w:val="Akapitzlist"/>
        <w:numPr>
          <w:ilvl w:val="0"/>
          <w:numId w:val="34"/>
        </w:numPr>
        <w:spacing w:before="26" w:after="0"/>
        <w:jc w:val="both"/>
      </w:pPr>
      <w:r w:rsidRPr="00800789">
        <w:rPr>
          <w:color w:val="000000"/>
        </w:rPr>
        <w:t xml:space="preserve">Porozumienie </w:t>
      </w:r>
      <w:r w:rsidR="00800789">
        <w:rPr>
          <w:color w:val="000000"/>
        </w:rPr>
        <w:t>zostaje zawarte na czas nieograniczony</w:t>
      </w:r>
      <w:r w:rsidRPr="00800789">
        <w:rPr>
          <w:color w:val="000000"/>
        </w:rPr>
        <w:t>.</w:t>
      </w:r>
    </w:p>
    <w:p w14:paraId="5EB46D54" w14:textId="0009B256" w:rsidR="002A2D39" w:rsidRDefault="002A2D39" w:rsidP="00800789">
      <w:pPr>
        <w:pStyle w:val="Akapitzlist"/>
        <w:numPr>
          <w:ilvl w:val="0"/>
          <w:numId w:val="34"/>
        </w:numPr>
        <w:spacing w:before="26" w:after="0"/>
        <w:jc w:val="both"/>
      </w:pPr>
      <w:r w:rsidRPr="00800789">
        <w:rPr>
          <w:color w:val="000000"/>
        </w:rPr>
        <w:t>Zmiany w treści Porozumienia dokonywane są za zgodą wszystkich stron w formie pisemnego aneksu pod rygorem nieważności.</w:t>
      </w:r>
    </w:p>
    <w:p w14:paraId="4AD3218E" w14:textId="5A415573" w:rsidR="002A2D39" w:rsidRDefault="002A2D39" w:rsidP="00800789">
      <w:pPr>
        <w:pStyle w:val="Akapitzlist"/>
        <w:numPr>
          <w:ilvl w:val="0"/>
          <w:numId w:val="34"/>
        </w:numPr>
        <w:spacing w:before="26" w:after="0"/>
        <w:jc w:val="both"/>
      </w:pPr>
      <w:r w:rsidRPr="00800789">
        <w:rPr>
          <w:color w:val="000000"/>
        </w:rPr>
        <w:t>Porozumienie może zostać wypowiedziane przez każdą ze Stron z zachowaniem miesięcznego okresu wypowiedzenia. Wypowiedzenie dla swej ważności wymaga formy pisemnej.</w:t>
      </w:r>
    </w:p>
    <w:p w14:paraId="20BB2FF6" w14:textId="383CEBDC" w:rsidR="002A2D39" w:rsidRPr="006B2B76" w:rsidRDefault="002A2D39" w:rsidP="00800789">
      <w:pPr>
        <w:pStyle w:val="Akapitzlist"/>
        <w:numPr>
          <w:ilvl w:val="0"/>
          <w:numId w:val="34"/>
        </w:numPr>
        <w:spacing w:before="26" w:after="0"/>
        <w:jc w:val="both"/>
      </w:pPr>
      <w:r w:rsidRPr="006B2B76">
        <w:rPr>
          <w:rStyle w:val="text-justifylist-indent-1"/>
        </w:rPr>
        <w:t>Porozumienie oraz Aneksy do Porozumienia podlegają ogłoszeniu w Dzienniku Urzędowym Województwa Podkarpackiego.</w:t>
      </w:r>
    </w:p>
    <w:p w14:paraId="482BAF02" w14:textId="05FE1DA3" w:rsidR="002A2D39" w:rsidRPr="00800789" w:rsidRDefault="002A2D39" w:rsidP="00800789">
      <w:pPr>
        <w:pStyle w:val="Akapitzlist"/>
        <w:numPr>
          <w:ilvl w:val="0"/>
          <w:numId w:val="34"/>
        </w:numPr>
        <w:spacing w:before="26" w:after="0"/>
        <w:jc w:val="both"/>
        <w:rPr>
          <w:color w:val="000000"/>
        </w:rPr>
      </w:pPr>
      <w:r w:rsidRPr="00800789">
        <w:rPr>
          <w:color w:val="000000"/>
        </w:rPr>
        <w:t>Porozumienie sporządzono w pięciu jednobrzmiących egzemplarzach, po jednym dla każdej ze Stron.</w:t>
      </w:r>
    </w:p>
    <w:p w14:paraId="4EE5B3DF" w14:textId="77777777" w:rsidR="002A2D39" w:rsidRDefault="002A2D39" w:rsidP="002A2D39">
      <w:pPr>
        <w:autoSpaceDE w:val="0"/>
        <w:autoSpaceDN w:val="0"/>
        <w:adjustRightInd w:val="0"/>
        <w:spacing w:after="0"/>
        <w:jc w:val="both"/>
      </w:pPr>
    </w:p>
    <w:bookmarkEnd w:id="1"/>
    <w:p w14:paraId="58C5187B" w14:textId="77777777" w:rsidR="008B7BBB" w:rsidRDefault="008B7BBB"/>
    <w:sectPr w:rsidR="008B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F84"/>
    <w:multiLevelType w:val="hybridMultilevel"/>
    <w:tmpl w:val="E3D86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64B"/>
    <w:multiLevelType w:val="hybridMultilevel"/>
    <w:tmpl w:val="46802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022"/>
    <w:multiLevelType w:val="hybridMultilevel"/>
    <w:tmpl w:val="EDE8982E"/>
    <w:lvl w:ilvl="0" w:tplc="D06E84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04FA"/>
    <w:multiLevelType w:val="hybridMultilevel"/>
    <w:tmpl w:val="C388B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F4325"/>
    <w:multiLevelType w:val="hybridMultilevel"/>
    <w:tmpl w:val="2B0AA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520"/>
    <w:multiLevelType w:val="hybridMultilevel"/>
    <w:tmpl w:val="E3D86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53CAF"/>
    <w:multiLevelType w:val="hybridMultilevel"/>
    <w:tmpl w:val="E3D86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30CDA"/>
    <w:multiLevelType w:val="hybridMultilevel"/>
    <w:tmpl w:val="7E0C1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A3398"/>
    <w:multiLevelType w:val="hybridMultilevel"/>
    <w:tmpl w:val="14F0B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E0370"/>
    <w:multiLevelType w:val="hybridMultilevel"/>
    <w:tmpl w:val="FCAAC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5800"/>
    <w:multiLevelType w:val="hybridMultilevel"/>
    <w:tmpl w:val="E3D86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2DE"/>
    <w:multiLevelType w:val="hybridMultilevel"/>
    <w:tmpl w:val="AC860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6CD9"/>
    <w:multiLevelType w:val="hybridMultilevel"/>
    <w:tmpl w:val="1256D334"/>
    <w:lvl w:ilvl="0" w:tplc="F246FFE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05511B"/>
    <w:multiLevelType w:val="hybridMultilevel"/>
    <w:tmpl w:val="8710EF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E494C"/>
    <w:multiLevelType w:val="hybridMultilevel"/>
    <w:tmpl w:val="7DE4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F603F"/>
    <w:multiLevelType w:val="hybridMultilevel"/>
    <w:tmpl w:val="26085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87F9A"/>
    <w:multiLevelType w:val="hybridMultilevel"/>
    <w:tmpl w:val="E3D86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73B10"/>
    <w:multiLevelType w:val="hybridMultilevel"/>
    <w:tmpl w:val="E3D86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178BC"/>
    <w:multiLevelType w:val="hybridMultilevel"/>
    <w:tmpl w:val="D1D463C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DAA696DA">
      <w:start w:val="1"/>
      <w:numFmt w:val="decimal"/>
      <w:lvlText w:val="%2."/>
      <w:lvlJc w:val="left"/>
      <w:pPr>
        <w:ind w:left="1788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F96754"/>
    <w:multiLevelType w:val="hybridMultilevel"/>
    <w:tmpl w:val="9C7606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E4F32"/>
    <w:multiLevelType w:val="hybridMultilevel"/>
    <w:tmpl w:val="0B3E9766"/>
    <w:lvl w:ilvl="0" w:tplc="FFFFFFF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5D0E27D2"/>
    <w:multiLevelType w:val="hybridMultilevel"/>
    <w:tmpl w:val="AAE6E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C449A"/>
    <w:multiLevelType w:val="hybridMultilevel"/>
    <w:tmpl w:val="E3D86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54EDB"/>
    <w:multiLevelType w:val="hybridMultilevel"/>
    <w:tmpl w:val="E3D86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67260"/>
    <w:multiLevelType w:val="hybridMultilevel"/>
    <w:tmpl w:val="59BE4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604B5"/>
    <w:multiLevelType w:val="hybridMultilevel"/>
    <w:tmpl w:val="E3D86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87D8C"/>
    <w:multiLevelType w:val="hybridMultilevel"/>
    <w:tmpl w:val="4FB06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9360E"/>
    <w:multiLevelType w:val="hybridMultilevel"/>
    <w:tmpl w:val="E3D86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C4CD2"/>
    <w:multiLevelType w:val="hybridMultilevel"/>
    <w:tmpl w:val="A29E0A2A"/>
    <w:lvl w:ilvl="0" w:tplc="D06E84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F6E9D"/>
    <w:multiLevelType w:val="hybridMultilevel"/>
    <w:tmpl w:val="364C704A"/>
    <w:lvl w:ilvl="0" w:tplc="D06E84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8480F"/>
    <w:multiLevelType w:val="hybridMultilevel"/>
    <w:tmpl w:val="E3D86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438AA"/>
    <w:multiLevelType w:val="hybridMultilevel"/>
    <w:tmpl w:val="3D4AD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11194"/>
    <w:multiLevelType w:val="hybridMultilevel"/>
    <w:tmpl w:val="FAD69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20AC8"/>
    <w:multiLevelType w:val="hybridMultilevel"/>
    <w:tmpl w:val="85162484"/>
    <w:lvl w:ilvl="0" w:tplc="FFFFFFF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15"/>
  </w:num>
  <w:num w:numId="5">
    <w:abstractNumId w:val="31"/>
  </w:num>
  <w:num w:numId="6">
    <w:abstractNumId w:val="2"/>
  </w:num>
  <w:num w:numId="7">
    <w:abstractNumId w:val="28"/>
  </w:num>
  <w:num w:numId="8">
    <w:abstractNumId w:val="29"/>
  </w:num>
  <w:num w:numId="9">
    <w:abstractNumId w:val="12"/>
  </w:num>
  <w:num w:numId="10">
    <w:abstractNumId w:val="18"/>
  </w:num>
  <w:num w:numId="11">
    <w:abstractNumId w:val="19"/>
  </w:num>
  <w:num w:numId="12">
    <w:abstractNumId w:val="3"/>
  </w:num>
  <w:num w:numId="13">
    <w:abstractNumId w:val="21"/>
  </w:num>
  <w:num w:numId="14">
    <w:abstractNumId w:val="27"/>
  </w:num>
  <w:num w:numId="15">
    <w:abstractNumId w:val="7"/>
  </w:num>
  <w:num w:numId="16">
    <w:abstractNumId w:val="5"/>
  </w:num>
  <w:num w:numId="17">
    <w:abstractNumId w:val="32"/>
  </w:num>
  <w:num w:numId="18">
    <w:abstractNumId w:val="25"/>
  </w:num>
  <w:num w:numId="19">
    <w:abstractNumId w:val="8"/>
  </w:num>
  <w:num w:numId="20">
    <w:abstractNumId w:val="6"/>
  </w:num>
  <w:num w:numId="21">
    <w:abstractNumId w:val="9"/>
  </w:num>
  <w:num w:numId="22">
    <w:abstractNumId w:val="23"/>
  </w:num>
  <w:num w:numId="23">
    <w:abstractNumId w:val="20"/>
  </w:num>
  <w:num w:numId="24">
    <w:abstractNumId w:val="17"/>
  </w:num>
  <w:num w:numId="25">
    <w:abstractNumId w:val="13"/>
  </w:num>
  <w:num w:numId="26">
    <w:abstractNumId w:val="16"/>
  </w:num>
  <w:num w:numId="27">
    <w:abstractNumId w:val="33"/>
  </w:num>
  <w:num w:numId="28">
    <w:abstractNumId w:val="22"/>
  </w:num>
  <w:num w:numId="29">
    <w:abstractNumId w:val="26"/>
  </w:num>
  <w:num w:numId="30">
    <w:abstractNumId w:val="10"/>
  </w:num>
  <w:num w:numId="31">
    <w:abstractNumId w:val="4"/>
  </w:num>
  <w:num w:numId="32">
    <w:abstractNumId w:val="0"/>
  </w:num>
  <w:num w:numId="33">
    <w:abstractNumId w:val="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39"/>
    <w:rsid w:val="000C328A"/>
    <w:rsid w:val="001347E7"/>
    <w:rsid w:val="00212942"/>
    <w:rsid w:val="0024425E"/>
    <w:rsid w:val="002A2D39"/>
    <w:rsid w:val="002F0DDF"/>
    <w:rsid w:val="0039138B"/>
    <w:rsid w:val="00397BCC"/>
    <w:rsid w:val="003A197F"/>
    <w:rsid w:val="00423AB5"/>
    <w:rsid w:val="0048292A"/>
    <w:rsid w:val="00483F03"/>
    <w:rsid w:val="00512140"/>
    <w:rsid w:val="0054616A"/>
    <w:rsid w:val="00553D99"/>
    <w:rsid w:val="00603273"/>
    <w:rsid w:val="00605E90"/>
    <w:rsid w:val="00626F54"/>
    <w:rsid w:val="00660577"/>
    <w:rsid w:val="007742CB"/>
    <w:rsid w:val="00776788"/>
    <w:rsid w:val="00797CFF"/>
    <w:rsid w:val="00800789"/>
    <w:rsid w:val="00850E0C"/>
    <w:rsid w:val="00852DA7"/>
    <w:rsid w:val="00853074"/>
    <w:rsid w:val="00875700"/>
    <w:rsid w:val="008B7BBB"/>
    <w:rsid w:val="008C6E72"/>
    <w:rsid w:val="00951F29"/>
    <w:rsid w:val="009579F3"/>
    <w:rsid w:val="00A22779"/>
    <w:rsid w:val="00A9063A"/>
    <w:rsid w:val="00AD4F8A"/>
    <w:rsid w:val="00B45479"/>
    <w:rsid w:val="00CE46D8"/>
    <w:rsid w:val="00CF1CBB"/>
    <w:rsid w:val="00D23869"/>
    <w:rsid w:val="00DA7E2A"/>
    <w:rsid w:val="00F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7907"/>
  <w15:chartTrackingRefBased/>
  <w15:docId w15:val="{8F779048-318E-4999-86F9-64EA6E10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D39"/>
    <w:pPr>
      <w:spacing w:after="200" w:line="276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D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D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D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D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2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2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2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2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2D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D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2D39"/>
    <w:rPr>
      <w:b/>
      <w:bCs/>
      <w:smallCaps/>
      <w:color w:val="2F5496" w:themeColor="accent1" w:themeShade="BF"/>
      <w:spacing w:val="5"/>
    </w:rPr>
  </w:style>
  <w:style w:type="character" w:customStyle="1" w:styleId="text-justifylist-indent-1">
    <w:name w:val="text-justify list-indent-1"/>
    <w:basedOn w:val="Domylnaczcionkaakapitu"/>
    <w:rsid w:val="002A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1724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Guzy</dc:creator>
  <cp:keywords/>
  <dc:description/>
  <cp:lastModifiedBy>SEKRETARIAT</cp:lastModifiedBy>
  <cp:revision>6</cp:revision>
  <dcterms:created xsi:type="dcterms:W3CDTF">2025-06-05T07:11:00Z</dcterms:created>
  <dcterms:modified xsi:type="dcterms:W3CDTF">2025-06-06T11:23:00Z</dcterms:modified>
</cp:coreProperties>
</file>